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Autospacing="0" w:afterAutospacing="0"/>
        <w:rPr>
          <w:rFonts w:hint="default" w:ascii="Times New Roman" w:hAnsi="Times New Roman" w:eastAsia="黑体"/>
          <w:b w:val="0"/>
          <w:sz w:val="32"/>
        </w:rPr>
      </w:pPr>
      <w:r>
        <w:rPr>
          <w:rFonts w:hint="default" w:ascii="Times New Roman" w:hAnsi="Times New Roman" w:eastAsia="黑体"/>
          <w:b w:val="0"/>
          <w:sz w:val="32"/>
        </w:rPr>
        <w:t>附件1</w:t>
      </w:r>
    </w:p>
    <w:p>
      <w:pPr>
        <w:rPr>
          <w:rFonts w:asciiTheme="minorHAnsi" w:hAnsiTheme="minorHAnsi" w:eastAsiaTheme="minorEastAsia"/>
        </w:rPr>
      </w:pPr>
    </w:p>
    <w:p>
      <w:pPr>
        <w:spacing w:line="480" w:lineRule="auto"/>
        <w:ind w:right="28"/>
        <w:jc w:val="center"/>
        <w:rPr>
          <w:rFonts w:ascii="Times New Roman" w:hAnsi="Times New Roman" w:eastAsia="方正小标宋简体"/>
          <w:kern w:val="0"/>
          <w:sz w:val="44"/>
          <w:szCs w:val="44"/>
        </w:rPr>
      </w:pPr>
      <w:r>
        <w:rPr>
          <w:rFonts w:ascii="Times New Roman" w:hAnsi="Times New Roman" w:eastAsia="方正小标宋简体"/>
          <w:kern w:val="0"/>
          <w:sz w:val="44"/>
          <w:szCs w:val="44"/>
        </w:rPr>
        <w:t>2022年职业教育在线精品课程观测指标</w:t>
      </w:r>
    </w:p>
    <w:p>
      <w:pPr>
        <w:spacing w:line="520" w:lineRule="exact"/>
        <w:ind w:right="26"/>
        <w:jc w:val="center"/>
        <w:rPr>
          <w:rFonts w:ascii="Times New Roman" w:hAnsi="Times New Roman" w:eastAsia="黑体"/>
          <w:kern w:val="0"/>
          <w:sz w:val="28"/>
          <w:szCs w:val="28"/>
        </w:rPr>
      </w:pPr>
      <w:r>
        <w:rPr>
          <w:rFonts w:ascii="Times New Roman" w:hAnsi="Times New Roman" w:eastAsia="黑体"/>
          <w:kern w:val="0"/>
          <w:sz w:val="28"/>
          <w:szCs w:val="28"/>
        </w:rPr>
        <w:t>（一）否定性指标</w:t>
      </w:r>
    </w:p>
    <w:tbl>
      <w:tblPr>
        <w:tblStyle w:val="6"/>
        <w:tblW w:w="8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3938"/>
        <w:gridCol w:w="3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1123" w:type="dxa"/>
            <w:shd w:val="clear" w:color="auto" w:fill="auto"/>
            <w:vAlign w:val="center"/>
          </w:tcPr>
          <w:p>
            <w:pPr>
              <w:widowControl/>
              <w:jc w:val="center"/>
              <w:rPr>
                <w:rFonts w:ascii="Times New Roman" w:hAnsi="Times New Roman" w:eastAsia="黑体"/>
                <w:kern w:val="0"/>
                <w:szCs w:val="21"/>
              </w:rPr>
            </w:pPr>
            <w:r>
              <w:rPr>
                <w:rFonts w:ascii="Times New Roman" w:hAnsi="Times New Roman" w:eastAsia="黑体"/>
                <w:kern w:val="0"/>
                <w:szCs w:val="21"/>
              </w:rPr>
              <w:t>维度</w:t>
            </w:r>
          </w:p>
        </w:tc>
        <w:tc>
          <w:tcPr>
            <w:tcW w:w="3938" w:type="dxa"/>
            <w:shd w:val="clear" w:color="auto" w:fill="auto"/>
            <w:vAlign w:val="center"/>
          </w:tcPr>
          <w:p>
            <w:pPr>
              <w:widowControl/>
              <w:jc w:val="center"/>
              <w:rPr>
                <w:rFonts w:ascii="Times New Roman" w:hAnsi="Times New Roman" w:eastAsia="黑体"/>
                <w:kern w:val="0"/>
                <w:szCs w:val="21"/>
              </w:rPr>
            </w:pPr>
            <w:r>
              <w:rPr>
                <w:rFonts w:ascii="Times New Roman" w:hAnsi="Times New Roman" w:eastAsia="黑体"/>
                <w:kern w:val="0"/>
                <w:szCs w:val="21"/>
              </w:rPr>
              <w:t>具体指标</w:t>
            </w:r>
          </w:p>
        </w:tc>
        <w:tc>
          <w:tcPr>
            <w:tcW w:w="3378" w:type="dxa"/>
            <w:vAlign w:val="center"/>
          </w:tcPr>
          <w:p>
            <w:pPr>
              <w:widowControl/>
              <w:jc w:val="center"/>
              <w:rPr>
                <w:rFonts w:ascii="Times New Roman" w:hAnsi="Times New Roman" w:eastAsia="黑体"/>
                <w:kern w:val="0"/>
                <w:szCs w:val="21"/>
              </w:rPr>
            </w:pPr>
            <w:r>
              <w:rPr>
                <w:rFonts w:ascii="Times New Roman" w:hAnsi="Times New Roman" w:eastAsia="黑体"/>
                <w:kern w:val="0"/>
                <w:szCs w:val="21"/>
              </w:rPr>
              <w:t>观测点及方式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restart"/>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课程资格</w:t>
            </w: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课程与推荐申报类型不符</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查看教务系统截图，核实是否是专业人才培养方案的在线课程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开设时间或期数不符合申报要求</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查看课程平台运行情况，核实申报截止日期前是否完成至少两（学）期教学实践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教材选用不合规</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查看提交的材料，核实选用教材是否符合《职业院校教材管理办法》等有关要求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课程基本信息明显不一致</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查看教务系统截图，重点比对课程名称、授课教师、学时等有关说明材料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课程线上教学资源无法打开</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查看“提供的课程访问网址”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课程内容存在政治性、思想性问题，以及科学性问题</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查看提交的资料，核实是否存在重要意识形态问题或科学性问题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23"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教师资格</w:t>
            </w:r>
          </w:p>
        </w:tc>
        <w:tc>
          <w:tcPr>
            <w:tcW w:w="3938" w:type="dxa"/>
            <w:shd w:val="clear" w:color="auto" w:fill="auto"/>
            <w:vAlign w:val="center"/>
          </w:tcPr>
          <w:p>
            <w:pPr>
              <w:jc w:val="left"/>
              <w:rPr>
                <w:rFonts w:ascii="Times New Roman" w:hAnsi="Times New Roman" w:eastAsia="仿宋"/>
                <w:kern w:val="0"/>
                <w:szCs w:val="21"/>
              </w:rPr>
            </w:pPr>
            <w:r>
              <w:rPr>
                <w:rFonts w:ascii="Times New Roman" w:hAnsi="Times New Roman" w:eastAsia="仿宋"/>
                <w:kern w:val="0"/>
                <w:szCs w:val="21"/>
              </w:rPr>
              <w:t>团队成员存在师德师风方面问题</w:t>
            </w:r>
          </w:p>
        </w:tc>
        <w:tc>
          <w:tcPr>
            <w:tcW w:w="3378" w:type="dxa"/>
            <w:vAlign w:val="center"/>
          </w:tcPr>
          <w:p>
            <w:pPr>
              <w:widowControl/>
              <w:rPr>
                <w:rFonts w:ascii="Times New Roman" w:hAnsi="Times New Roman"/>
                <w:kern w:val="0"/>
                <w:szCs w:val="21"/>
              </w:rPr>
            </w:pPr>
            <w:r>
              <w:rPr>
                <w:rFonts w:ascii="Times New Roman" w:hAnsi="Times New Roman" w:eastAsia="仿宋"/>
                <w:kern w:val="0"/>
                <w:szCs w:val="21"/>
              </w:rPr>
              <w:t>查看“团队成员政治审查意见”，以及提交的资料，或者举报属实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restart"/>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申报材料</w:t>
            </w: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申报材料造假</w:t>
            </w:r>
          </w:p>
        </w:tc>
        <w:tc>
          <w:tcPr>
            <w:tcW w:w="3378" w:type="dxa"/>
            <w:vAlign w:val="center"/>
          </w:tcPr>
          <w:p>
            <w:pPr>
              <w:widowControl/>
              <w:rPr>
                <w:rFonts w:ascii="Times New Roman" w:hAnsi="Times New Roman" w:eastAsia="仿宋"/>
                <w:kern w:val="0"/>
                <w:szCs w:val="21"/>
              </w:rPr>
            </w:pPr>
            <w:r>
              <w:rPr>
                <w:rFonts w:ascii="Times New Roman" w:hAnsi="Times New Roman" w:eastAsia="仿宋"/>
                <w:kern w:val="0"/>
                <w:szCs w:val="21"/>
              </w:rPr>
              <w:t>查看提交的材料，或举报属实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vMerge w:val="continue"/>
            <w:shd w:val="clear" w:color="auto" w:fill="auto"/>
            <w:vAlign w:val="center"/>
          </w:tcPr>
          <w:p>
            <w:pPr>
              <w:widowControl/>
              <w:jc w:val="center"/>
              <w:rPr>
                <w:rFonts w:ascii="Times New Roman" w:hAnsi="Times New Roman" w:eastAsia="仿宋"/>
                <w:kern w:val="0"/>
                <w:szCs w:val="21"/>
              </w:rPr>
            </w:pPr>
          </w:p>
        </w:tc>
        <w:tc>
          <w:tcPr>
            <w:tcW w:w="3938" w:type="dxa"/>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发现且确认有侵权现象</w:t>
            </w:r>
          </w:p>
        </w:tc>
        <w:tc>
          <w:tcPr>
            <w:tcW w:w="3378" w:type="dxa"/>
            <w:vAlign w:val="center"/>
          </w:tcPr>
          <w:p>
            <w:pPr>
              <w:widowControl/>
              <w:rPr>
                <w:rFonts w:ascii="Times New Roman" w:hAnsi="Times New Roman" w:eastAsia="仿宋"/>
                <w:szCs w:val="21"/>
              </w:rPr>
            </w:pPr>
            <w:r>
              <w:rPr>
                <w:rFonts w:ascii="Times New Roman" w:hAnsi="Times New Roman" w:eastAsia="仿宋"/>
                <w:szCs w:val="21"/>
              </w:rPr>
              <w:t>查看提交的材料，或举报属实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23"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平台资格</w:t>
            </w:r>
          </w:p>
        </w:tc>
        <w:tc>
          <w:tcPr>
            <w:tcW w:w="3938" w:type="dxa"/>
            <w:shd w:val="clear" w:color="auto" w:fill="auto"/>
          </w:tcPr>
          <w:p>
            <w:pPr>
              <w:widowControl/>
              <w:jc w:val="left"/>
              <w:rPr>
                <w:rFonts w:ascii="Times New Roman" w:hAnsi="Times New Roman" w:eastAsia="仿宋"/>
                <w:kern w:val="0"/>
                <w:sz w:val="18"/>
                <w:szCs w:val="21"/>
              </w:rPr>
            </w:pPr>
            <w:r>
              <w:rPr>
                <w:rFonts w:ascii="Times New Roman" w:hAnsi="Times New Roman" w:eastAsia="仿宋"/>
                <w:kern w:val="0"/>
                <w:szCs w:val="21"/>
              </w:rPr>
              <w:t>无工信部ICP网站备案、无公安机关网站备案号、无信息安全等级保护证书</w:t>
            </w:r>
          </w:p>
        </w:tc>
        <w:tc>
          <w:tcPr>
            <w:tcW w:w="3378" w:type="dxa"/>
          </w:tcPr>
          <w:p>
            <w:pPr>
              <w:widowControl/>
              <w:jc w:val="left"/>
              <w:rPr>
                <w:rFonts w:ascii="Times New Roman" w:hAnsi="Times New Roman" w:eastAsia="仿宋"/>
                <w:kern w:val="0"/>
                <w:szCs w:val="21"/>
              </w:rPr>
            </w:pPr>
            <w:r>
              <w:rPr>
                <w:rFonts w:ascii="Times New Roman" w:hAnsi="Times New Roman" w:eastAsia="仿宋"/>
                <w:kern w:val="0"/>
                <w:szCs w:val="21"/>
              </w:rPr>
              <w:t>查看提交的材料，或举报属实</w:t>
            </w:r>
          </w:p>
        </w:tc>
      </w:tr>
    </w:tbl>
    <w:p>
      <w:pPr>
        <w:spacing w:line="520" w:lineRule="exact"/>
        <w:ind w:right="26"/>
        <w:jc w:val="center"/>
        <w:rPr>
          <w:rFonts w:ascii="Times New Roman" w:hAnsi="Times New Roman" w:eastAsia="黑体"/>
          <w:kern w:val="0"/>
          <w:sz w:val="28"/>
          <w:szCs w:val="28"/>
        </w:rPr>
      </w:pPr>
      <w:r>
        <w:rPr>
          <w:rFonts w:ascii="Times New Roman" w:hAnsi="Times New Roman" w:eastAsia="黑体"/>
          <w:kern w:val="0"/>
          <w:sz w:val="28"/>
          <w:szCs w:val="28"/>
        </w:rPr>
        <w:t>（二）评议性指标</w:t>
      </w:r>
    </w:p>
    <w:tbl>
      <w:tblPr>
        <w:tblStyle w:val="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329"/>
        <w:gridCol w:w="5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119" w:type="dxa"/>
            <w:shd w:val="clear" w:color="auto" w:fill="auto"/>
            <w:vAlign w:val="center"/>
          </w:tcPr>
          <w:p>
            <w:pPr>
              <w:widowControl/>
              <w:jc w:val="center"/>
              <w:rPr>
                <w:rFonts w:ascii="Times New Roman" w:hAnsi="Times New Roman" w:eastAsia="黑体"/>
                <w:kern w:val="0"/>
                <w:szCs w:val="21"/>
              </w:rPr>
            </w:pPr>
            <w:r>
              <w:rPr>
                <w:rFonts w:ascii="Times New Roman" w:hAnsi="Times New Roman" w:eastAsia="黑体"/>
                <w:kern w:val="0"/>
                <w:szCs w:val="21"/>
              </w:rPr>
              <w:t>一级指标</w:t>
            </w:r>
          </w:p>
        </w:tc>
        <w:tc>
          <w:tcPr>
            <w:tcW w:w="1329" w:type="dxa"/>
            <w:shd w:val="clear" w:color="auto" w:fill="auto"/>
            <w:vAlign w:val="center"/>
          </w:tcPr>
          <w:p>
            <w:pPr>
              <w:widowControl/>
              <w:jc w:val="center"/>
              <w:rPr>
                <w:rFonts w:ascii="Times New Roman" w:hAnsi="Times New Roman" w:eastAsia="黑体"/>
                <w:kern w:val="0"/>
                <w:szCs w:val="21"/>
              </w:rPr>
            </w:pPr>
            <w:r>
              <w:rPr>
                <w:rFonts w:ascii="Times New Roman" w:hAnsi="Times New Roman" w:eastAsia="黑体"/>
                <w:kern w:val="0"/>
                <w:szCs w:val="21"/>
              </w:rPr>
              <w:t>二级指标</w:t>
            </w:r>
          </w:p>
        </w:tc>
        <w:tc>
          <w:tcPr>
            <w:tcW w:w="5911" w:type="dxa"/>
            <w:shd w:val="clear" w:color="auto" w:fill="auto"/>
            <w:vAlign w:val="center"/>
          </w:tcPr>
          <w:p>
            <w:pPr>
              <w:widowControl/>
              <w:jc w:val="center"/>
              <w:rPr>
                <w:rFonts w:ascii="Times New Roman" w:hAnsi="Times New Roman" w:eastAsia="黑体"/>
                <w:kern w:val="0"/>
                <w:szCs w:val="21"/>
              </w:rPr>
            </w:pPr>
            <w:r>
              <w:rPr>
                <w:rFonts w:ascii="Times New Roman" w:hAnsi="Times New Roman" w:eastAsia="黑体"/>
                <w:kern w:val="0"/>
                <w:szCs w:val="21"/>
              </w:rPr>
              <w:t>观测点及要求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restart"/>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课程设计</w:t>
            </w: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课程定位与目标</w:t>
            </w:r>
          </w:p>
        </w:tc>
        <w:tc>
          <w:tcPr>
            <w:tcW w:w="5911" w:type="dxa"/>
            <w:shd w:val="clear" w:color="auto" w:fill="auto"/>
            <w:vAlign w:val="center"/>
          </w:tcPr>
          <w:p>
            <w:pPr>
              <w:pStyle w:val="11"/>
              <w:widowControl/>
              <w:numPr>
                <w:ilvl w:val="255"/>
                <w:numId w:val="0"/>
              </w:numPr>
              <w:rPr>
                <w:rFonts w:ascii="Times New Roman" w:hAnsi="Times New Roman" w:eastAsia="仿宋"/>
                <w:kern w:val="0"/>
              </w:rPr>
            </w:pPr>
            <w:r>
              <w:rPr>
                <w:rFonts w:ascii="Times New Roman" w:hAnsi="Times New Roman" w:eastAsia="仿宋"/>
                <w:kern w:val="0"/>
              </w:rPr>
              <w:t>1.落实立德树人根本任务，符合相应专业教学标准、人才培养方案、课程标准要求，课程性质明确，与前、后接续课程衔接得当。</w:t>
            </w:r>
          </w:p>
          <w:p>
            <w:pPr>
              <w:pStyle w:val="11"/>
              <w:widowControl/>
              <w:numPr>
                <w:ilvl w:val="255"/>
                <w:numId w:val="0"/>
              </w:numPr>
              <w:rPr>
                <w:rFonts w:ascii="Times New Roman" w:hAnsi="Times New Roman" w:eastAsia="仿宋"/>
                <w:kern w:val="0"/>
              </w:rPr>
            </w:pPr>
            <w:r>
              <w:rPr>
                <w:rFonts w:ascii="Times New Roman" w:hAnsi="Times New Roman" w:eastAsia="仿宋"/>
                <w:kern w:val="0"/>
              </w:rPr>
              <w:t>2.课程目标定位准确、条目清晰、内容具体、可评可测。</w:t>
            </w:r>
          </w:p>
          <w:p>
            <w:pPr>
              <w:pStyle w:val="11"/>
              <w:widowControl/>
              <w:numPr>
                <w:ilvl w:val="255"/>
                <w:numId w:val="0"/>
              </w:numPr>
              <w:rPr>
                <w:rFonts w:ascii="Times New Roman" w:hAnsi="Times New Roman" w:eastAsia="仿宋"/>
                <w:kern w:val="0"/>
              </w:rPr>
            </w:pPr>
            <w:r>
              <w:rPr>
                <w:rFonts w:ascii="Times New Roman" w:hAnsi="Times New Roman" w:eastAsia="仿宋"/>
                <w:kern w:val="0"/>
              </w:rPr>
              <w:t>3.公共基础课程注重打好科学文化基础、培养学生思想政治素质、学科核心素养；专业（技能）课程注重提升专业能力、掌握专业技能，培养学生职业道德、综合素养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课程结构与内容</w:t>
            </w:r>
          </w:p>
        </w:tc>
        <w:tc>
          <w:tcPr>
            <w:tcW w:w="5911" w:type="dxa"/>
            <w:vAlign w:val="center"/>
          </w:tcPr>
          <w:p>
            <w:pPr>
              <w:pStyle w:val="11"/>
              <w:widowControl/>
              <w:numPr>
                <w:ilvl w:val="255"/>
                <w:numId w:val="0"/>
              </w:numPr>
              <w:rPr>
                <w:rFonts w:ascii="Times New Roman" w:hAnsi="Times New Roman" w:eastAsia="仿宋"/>
                <w:kern w:val="0"/>
              </w:rPr>
            </w:pPr>
            <w:r>
              <w:rPr>
                <w:rFonts w:ascii="Times New Roman" w:hAnsi="Times New Roman" w:eastAsia="仿宋"/>
                <w:kern w:val="0"/>
              </w:rPr>
              <w:t>1.课程内容组织与安排凸显职业教育类型特征，公共基础课程内容及时反映新知识，专业（技能）课程对接新产业、新业态、新模式、新职业，反映相关领域新技术、新工艺、新规范，体现行业企业参与特征，紧贴本专业相关技术领域职业岗位（群）的能力要求。</w:t>
            </w:r>
          </w:p>
          <w:p>
            <w:pPr>
              <w:pStyle w:val="11"/>
              <w:widowControl/>
              <w:numPr>
                <w:ilvl w:val="255"/>
                <w:numId w:val="0"/>
              </w:numPr>
              <w:rPr>
                <w:rFonts w:ascii="Times New Roman" w:hAnsi="Times New Roman" w:eastAsia="仿宋"/>
                <w:kern w:val="0"/>
              </w:rPr>
            </w:pPr>
            <w:r>
              <w:rPr>
                <w:rFonts w:ascii="Times New Roman" w:hAnsi="Times New Roman" w:eastAsia="仿宋"/>
                <w:kern w:val="0"/>
              </w:rPr>
              <w:t>2.落实课程思政要求，结合不同课程特点、思维方法和价值理念，挖掘课程思政元素，有机融入课程。</w:t>
            </w:r>
          </w:p>
          <w:p>
            <w:pPr>
              <w:pStyle w:val="11"/>
              <w:widowControl/>
              <w:numPr>
                <w:ilvl w:val="255"/>
                <w:numId w:val="0"/>
              </w:numPr>
              <w:rPr>
                <w:rFonts w:ascii="Times New Roman" w:hAnsi="Times New Roman" w:eastAsia="仿宋"/>
                <w:kern w:val="0"/>
              </w:rPr>
            </w:pPr>
            <w:r>
              <w:rPr>
                <w:rFonts w:ascii="Times New Roman" w:hAnsi="Times New Roman" w:eastAsia="仿宋"/>
                <w:kern w:val="0"/>
              </w:rPr>
              <w:t>3.课程内容完整、结构合理、逻辑清晰，学习单元划分合理、衔接有序、教学学时分配合理。申报课程不低于32学时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restart"/>
            <w:shd w:val="clear" w:color="auto" w:fill="auto"/>
            <w:vAlign w:val="center"/>
          </w:tcPr>
          <w:p>
            <w:pPr>
              <w:jc w:val="center"/>
              <w:rPr>
                <w:rFonts w:ascii="Times New Roman" w:hAnsi="Times New Roman" w:eastAsia="仿宋"/>
                <w:kern w:val="0"/>
                <w:szCs w:val="21"/>
              </w:rPr>
            </w:pPr>
            <w:r>
              <w:rPr>
                <w:rFonts w:ascii="Times New Roman" w:hAnsi="Times New Roman" w:eastAsia="仿宋"/>
                <w:kern w:val="0"/>
                <w:szCs w:val="21"/>
              </w:rPr>
              <w:t>课程建设</w:t>
            </w: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基本信息与规范</w:t>
            </w:r>
          </w:p>
        </w:tc>
        <w:tc>
          <w:tcPr>
            <w:tcW w:w="5911" w:type="dxa"/>
            <w:vAlign w:val="center"/>
          </w:tcPr>
          <w:p>
            <w:pPr>
              <w:pStyle w:val="11"/>
              <w:widowControl/>
              <w:numPr>
                <w:ilvl w:val="255"/>
                <w:numId w:val="0"/>
              </w:numPr>
              <w:rPr>
                <w:rFonts w:ascii="Times New Roman" w:hAnsi="Times New Roman" w:eastAsia="仿宋"/>
                <w:kern w:val="0"/>
              </w:rPr>
            </w:pPr>
            <w:r>
              <w:rPr>
                <w:rFonts w:ascii="Times New Roman" w:hAnsi="Times New Roman" w:eastAsia="仿宋"/>
                <w:kern w:val="0"/>
                <w:szCs w:val="21"/>
              </w:rPr>
              <w:t>1.课程</w:t>
            </w:r>
            <w:r>
              <w:rPr>
                <w:rFonts w:ascii="Times New Roman" w:hAnsi="Times New Roman" w:eastAsia="仿宋"/>
                <w:kern w:val="0"/>
              </w:rPr>
              <w:t>基本信息完整，课程页面</w:t>
            </w:r>
            <w:r>
              <w:rPr>
                <w:rFonts w:ascii="Times New Roman" w:hAnsi="Times New Roman" w:eastAsia="仿宋"/>
                <w:kern w:val="0"/>
                <w:szCs w:val="21"/>
              </w:rPr>
              <w:t>应包括</w:t>
            </w:r>
            <w:r>
              <w:rPr>
                <w:rFonts w:ascii="Times New Roman" w:hAnsi="Times New Roman" w:eastAsia="仿宋"/>
                <w:kern w:val="0"/>
              </w:rPr>
              <w:t>配套教材、</w:t>
            </w:r>
            <w:r>
              <w:rPr>
                <w:rFonts w:ascii="Times New Roman" w:hAnsi="Times New Roman" w:eastAsia="仿宋"/>
                <w:kern w:val="0"/>
                <w:szCs w:val="21"/>
              </w:rPr>
              <w:t>课程介绍、</w:t>
            </w:r>
            <w:r>
              <w:rPr>
                <w:rFonts w:ascii="Times New Roman" w:hAnsi="Times New Roman" w:eastAsia="仿宋"/>
                <w:kern w:val="0"/>
              </w:rPr>
              <w:t>教学团队、相关教材、相关职业类证书等信息。</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2.课程页面布局合理、信息量适度、色彩搭配协调。</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3.导航清晰明确，符号规范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highlight w:val="yellow"/>
              </w:rPr>
            </w:pPr>
            <w:r>
              <w:rPr>
                <w:rFonts w:ascii="Times New Roman" w:hAnsi="Times New Roman" w:eastAsia="仿宋"/>
                <w:kern w:val="0"/>
                <w:szCs w:val="21"/>
              </w:rPr>
              <w:t>资源建设与应用</w:t>
            </w:r>
          </w:p>
        </w:tc>
        <w:tc>
          <w:tcPr>
            <w:tcW w:w="5911" w:type="dxa"/>
            <w:vAlign w:val="center"/>
          </w:tcPr>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1.课程资源以自主设计与开发为主，与课程内容相匹配、全覆盖，内在逻辑合理、内容完整精炼，能够满足学校教学和学习者学习需求，做到能学辅教；体现课程思政建设要求，体现行业发展的前沿技术和最新成果。</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2.课程资源类型丰富、内容多样，针对各模块知识点或技能点设置对应的授课视频、动画、虚拟仿真、演示文稿、测验和作业等多样的教学资源。</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3.科学规划在线学习资源，动画、视频、虚拟仿真等类型资源一般不少于30%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成员构成与要求</w:t>
            </w:r>
          </w:p>
        </w:tc>
        <w:tc>
          <w:tcPr>
            <w:tcW w:w="5911" w:type="dxa"/>
            <w:vAlign w:val="center"/>
          </w:tcPr>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1.团队结构合理，师德师风优良，教学表现力和亲和力强，教学成果积累丰富，教学改革意识强，信息素养高。</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2.课程负责人原则上应具有副高级及以上职称，具有丰富的教学经验和扎实专业功底，在本专业领域具有一定影响力，同一课程负责人限牵头申报一门课程。</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3.专业（技能）课“双师”型教师及企业兼职教师各具特色，团队主要成员须与课程平台显示人员一致，配备必要的助理教师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课程管理与保障</w:t>
            </w:r>
          </w:p>
        </w:tc>
        <w:tc>
          <w:tcPr>
            <w:tcW w:w="5911" w:type="dxa"/>
            <w:vAlign w:val="center"/>
          </w:tcPr>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1.学校在线课程管理制度和机构健全，已出台在线课程教学管理办法，对课程选用、教学、评价、督导和学分认定等进行规范，做到线上与线下课程教学同管理、同要求，有支持在线课程建设和实施的激励制度，提供人员、经费等保障。</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2.重视版权和知识产权等问题，与院校、企业、团队合作签署的知识产权保障协议（或书面约定）规范严谨、平等互利。</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3.</w:t>
            </w:r>
            <w:r>
              <w:rPr>
                <w:rFonts w:ascii="Times New Roman" w:hAnsi="Times New Roman" w:eastAsia="仿宋"/>
                <w:kern w:val="0"/>
              </w:rPr>
              <w:t>教材选用合理，符合有关规定。</w:t>
            </w:r>
            <w:r>
              <w:rPr>
                <w:rFonts w:ascii="Times New Roman" w:hAnsi="Times New Roman" w:eastAsia="仿宋"/>
                <w:kern w:val="0"/>
                <w:szCs w:val="21"/>
              </w:rPr>
              <w:t>引用资源规范，符合教学需求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restart"/>
            <w:shd w:val="clear" w:color="auto" w:fill="auto"/>
            <w:vAlign w:val="center"/>
          </w:tcPr>
          <w:p>
            <w:pPr>
              <w:jc w:val="center"/>
              <w:rPr>
                <w:rFonts w:ascii="Times New Roman" w:hAnsi="Times New Roman" w:eastAsia="仿宋"/>
                <w:kern w:val="0"/>
                <w:szCs w:val="21"/>
              </w:rPr>
            </w:pPr>
            <w:r>
              <w:rPr>
                <w:rFonts w:ascii="Times New Roman" w:hAnsi="Times New Roman" w:eastAsia="仿宋"/>
                <w:kern w:val="0"/>
                <w:szCs w:val="21"/>
              </w:rPr>
              <w:t>课程实施</w:t>
            </w: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教学组织与安排</w:t>
            </w:r>
          </w:p>
        </w:tc>
        <w:tc>
          <w:tcPr>
            <w:tcW w:w="5911" w:type="dxa"/>
            <w:shd w:val="clear" w:color="auto" w:fill="auto"/>
          </w:tcPr>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1.围绕学习任务，细化具体教学目标，合理把握教学进度、组织具体教学。</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2.科学设计教学模式，恰当进行课程导入，课程重点难点讲授准确全面，合理使用案例式、混合式、探究式等多种教学模式。</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3.出镜教师教学过程中教仪教态自然大方，语言表达清晰、深入浅出，注重教学互动、激发学生学习积极性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教学活动与过程</w:t>
            </w:r>
          </w:p>
        </w:tc>
        <w:tc>
          <w:tcPr>
            <w:tcW w:w="5911" w:type="dxa"/>
            <w:shd w:val="clear" w:color="auto" w:fill="auto"/>
          </w:tcPr>
          <w:p>
            <w:pPr>
              <w:widowControl/>
              <w:numPr>
                <w:ilvl w:val="255"/>
                <w:numId w:val="0"/>
              </w:numPr>
              <w:rPr>
                <w:rFonts w:ascii="Times New Roman" w:hAnsi="Times New Roman" w:eastAsia="仿宋"/>
                <w:kern w:val="0"/>
                <w:szCs w:val="21"/>
              </w:rPr>
            </w:pPr>
            <w:r>
              <w:rPr>
                <w:rFonts w:ascii="Times New Roman" w:hAnsi="Times New Roman" w:eastAsia="仿宋"/>
                <w:kern w:val="0"/>
                <w:szCs w:val="21"/>
              </w:rPr>
              <w:t>1.各项教学活动完整、有效，教学过程可回溯，关注教与学全过程的信息采集，教学过程材料完整。</w:t>
            </w:r>
          </w:p>
          <w:p>
            <w:pPr>
              <w:widowControl/>
              <w:rPr>
                <w:rFonts w:ascii="Times New Roman" w:hAnsi="Times New Roman" w:eastAsia="仿宋"/>
                <w:kern w:val="0"/>
                <w:szCs w:val="21"/>
              </w:rPr>
            </w:pPr>
            <w:r>
              <w:rPr>
                <w:rFonts w:ascii="Times New Roman" w:hAnsi="Times New Roman" w:eastAsia="仿宋"/>
                <w:kern w:val="0"/>
                <w:szCs w:val="21"/>
              </w:rPr>
              <w:t>2.合理使用信息技术手段创新教学模式，适合在线学习或混合式教学，能够激发学生学习兴趣和潜能。</w:t>
            </w:r>
          </w:p>
          <w:p>
            <w:pPr>
              <w:widowControl/>
              <w:rPr>
                <w:rFonts w:ascii="Times New Roman" w:hAnsi="Times New Roman" w:eastAsia="仿宋"/>
                <w:kern w:val="0"/>
                <w:szCs w:val="21"/>
              </w:rPr>
            </w:pPr>
            <w:r>
              <w:rPr>
                <w:rFonts w:ascii="Times New Roman" w:hAnsi="Times New Roman" w:eastAsia="仿宋"/>
                <w:kern w:val="0"/>
                <w:szCs w:val="21"/>
              </w:rPr>
              <w:t>3.提供在线测试、即时在线反馈、作业提交和批改、网上社区讨论等学习支持服务，促进师生之间、学生之间进行资源共享、问题交流和协作学习，实现师生、生生的深度有效互动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学习考核与评价</w:t>
            </w:r>
          </w:p>
        </w:tc>
        <w:tc>
          <w:tcPr>
            <w:tcW w:w="5911" w:type="dxa"/>
            <w:shd w:val="clear" w:color="auto" w:fill="auto"/>
          </w:tcPr>
          <w:p>
            <w:pPr>
              <w:widowControl/>
              <w:numPr>
                <w:ilvl w:val="255"/>
                <w:numId w:val="0"/>
              </w:numPr>
              <w:rPr>
                <w:rFonts w:ascii="Times New Roman" w:hAnsi="Times New Roman" w:eastAsia="仿宋"/>
                <w:kern w:val="0"/>
                <w:szCs w:val="21"/>
              </w:rPr>
            </w:pPr>
            <w:r>
              <w:rPr>
                <w:rFonts w:ascii="Times New Roman" w:hAnsi="Times New Roman" w:eastAsia="仿宋"/>
                <w:kern w:val="0"/>
                <w:szCs w:val="21"/>
              </w:rPr>
              <w:t>1.建立多元化学习评价体系，不断改进结果评价，强化过程评价，探索增值评价，健全综合评价。</w:t>
            </w:r>
          </w:p>
          <w:p>
            <w:pPr>
              <w:numPr>
                <w:ilvl w:val="255"/>
                <w:numId w:val="0"/>
              </w:numPr>
              <w:rPr>
                <w:rFonts w:ascii="Times New Roman" w:hAnsi="Times New Roman" w:eastAsia="仿宋"/>
                <w:kern w:val="0"/>
                <w:szCs w:val="21"/>
              </w:rPr>
            </w:pPr>
            <w:r>
              <w:rPr>
                <w:rFonts w:ascii="Times New Roman" w:hAnsi="Times New Roman" w:eastAsia="仿宋"/>
                <w:kern w:val="0"/>
                <w:szCs w:val="21"/>
              </w:rPr>
              <w:t>2.探索基于大数据的信息采集分析，全程记录和跟踪教师的教学和学生学习过程，形成教与学的正向反馈。</w:t>
            </w:r>
          </w:p>
          <w:p>
            <w:pPr>
              <w:numPr>
                <w:ilvl w:val="255"/>
                <w:numId w:val="0"/>
              </w:numPr>
              <w:rPr>
                <w:rFonts w:ascii="Times New Roman" w:hAnsi="Times New Roman" w:eastAsia="仿宋"/>
                <w:bCs/>
                <w:szCs w:val="21"/>
              </w:rPr>
            </w:pPr>
            <w:r>
              <w:rPr>
                <w:rFonts w:ascii="Times New Roman" w:hAnsi="Times New Roman" w:eastAsia="仿宋"/>
                <w:kern w:val="0"/>
                <w:szCs w:val="21"/>
              </w:rPr>
              <w:t>3.平台至少完成两个教学周期的在线教学实践或两个学期的线上线下混合教学实践。课程建设过程中，不断完善课程考核评价机制，有效反思课程建设的经验与不足，教学诊断改进积极有效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restart"/>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应用效果</w:t>
            </w: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教学效果与反馈</w:t>
            </w:r>
          </w:p>
        </w:tc>
        <w:tc>
          <w:tcPr>
            <w:tcW w:w="5911" w:type="dxa"/>
            <w:vAlign w:val="center"/>
          </w:tcPr>
          <w:p>
            <w:pPr>
              <w:pStyle w:val="11"/>
              <w:widowControl/>
              <w:numPr>
                <w:ilvl w:val="255"/>
                <w:numId w:val="0"/>
              </w:numPr>
              <w:rPr>
                <w:rFonts w:ascii="Times New Roman" w:hAnsi="Times New Roman" w:eastAsia="仿宋"/>
                <w:kern w:val="0"/>
                <w:szCs w:val="21"/>
              </w:rPr>
            </w:pPr>
            <w:r>
              <w:rPr>
                <w:rFonts w:ascii="Times New Roman" w:hAnsi="Times New Roman" w:eastAsia="仿宋"/>
                <w:szCs w:val="21"/>
              </w:rPr>
              <w:t>1.</w:t>
            </w:r>
            <w:r>
              <w:rPr>
                <w:rFonts w:ascii="Times New Roman" w:hAnsi="Times New Roman" w:eastAsia="仿宋"/>
                <w:kern w:val="0"/>
                <w:szCs w:val="21"/>
              </w:rPr>
              <w:t>学生适应在线学习方式，可以有效开展个性化学习与合作学习，对课程的参与度、学习获得感高，学习效果好。</w:t>
            </w:r>
          </w:p>
          <w:p>
            <w:pPr>
              <w:pStyle w:val="11"/>
              <w:widowControl/>
              <w:numPr>
                <w:ilvl w:val="255"/>
                <w:numId w:val="0"/>
              </w:numPr>
              <w:rPr>
                <w:rFonts w:ascii="Times New Roman" w:hAnsi="Times New Roman" w:eastAsia="仿宋"/>
                <w:kern w:val="0"/>
                <w:szCs w:val="21"/>
              </w:rPr>
            </w:pPr>
            <w:r>
              <w:rPr>
                <w:rFonts w:ascii="Times New Roman" w:hAnsi="Times New Roman" w:eastAsia="仿宋"/>
                <w:kern w:val="0"/>
                <w:szCs w:val="21"/>
              </w:rPr>
              <w:t>2.教师具有较强的信息化教学能力，教学团队配合默契，带动其他教育教学改革取得实质性成果。</w:t>
            </w:r>
          </w:p>
          <w:p>
            <w:pPr>
              <w:pStyle w:val="11"/>
              <w:widowControl/>
              <w:numPr>
                <w:ilvl w:val="255"/>
                <w:numId w:val="0"/>
              </w:numPr>
              <w:rPr>
                <w:rFonts w:ascii="Times New Roman" w:hAnsi="Times New Roman" w:eastAsia="仿宋"/>
                <w:szCs w:val="21"/>
              </w:rPr>
            </w:pPr>
            <w:r>
              <w:rPr>
                <w:rFonts w:ascii="Times New Roman" w:hAnsi="Times New Roman" w:eastAsia="仿宋"/>
                <w:kern w:val="0"/>
                <w:szCs w:val="21"/>
              </w:rPr>
              <w:t>3.学生对教师教学以及课程的满意度较高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技术支持与服务</w:t>
            </w:r>
          </w:p>
        </w:tc>
        <w:tc>
          <w:tcPr>
            <w:tcW w:w="5911" w:type="dxa"/>
            <w:vAlign w:val="center"/>
          </w:tcPr>
          <w:p>
            <w:pPr>
              <w:widowControl/>
              <w:numPr>
                <w:ilvl w:val="255"/>
                <w:numId w:val="0"/>
              </w:numPr>
              <w:rPr>
                <w:rFonts w:ascii="Times New Roman" w:hAnsi="Times New Roman" w:eastAsia="仿宋"/>
                <w:kern w:val="0"/>
                <w:szCs w:val="21"/>
              </w:rPr>
            </w:pPr>
            <w:r>
              <w:rPr>
                <w:rFonts w:ascii="Times New Roman" w:hAnsi="Times New Roman" w:eastAsia="仿宋"/>
                <w:kern w:val="0"/>
                <w:szCs w:val="21"/>
              </w:rPr>
              <w:t>1.各类教学资源应用充分，活跃用户数占课程注册使用人数的比例较高。</w:t>
            </w:r>
          </w:p>
          <w:p>
            <w:pPr>
              <w:widowControl/>
              <w:numPr>
                <w:ilvl w:val="255"/>
                <w:numId w:val="0"/>
              </w:numPr>
              <w:rPr>
                <w:rFonts w:ascii="Times New Roman" w:hAnsi="Times New Roman" w:eastAsia="仿宋"/>
                <w:kern w:val="0"/>
                <w:szCs w:val="21"/>
              </w:rPr>
            </w:pPr>
            <w:r>
              <w:rPr>
                <w:rFonts w:ascii="Times New Roman" w:hAnsi="Times New Roman" w:eastAsia="仿宋"/>
                <w:kern w:val="0"/>
                <w:szCs w:val="21"/>
              </w:rPr>
              <w:t>2.在线课程教学管理责任有效落实，有效防范在线刷课、替课、刷考、替考行为。</w:t>
            </w:r>
          </w:p>
          <w:p>
            <w:pPr>
              <w:widowControl/>
              <w:numPr>
                <w:ilvl w:val="255"/>
                <w:numId w:val="0"/>
              </w:numPr>
              <w:rPr>
                <w:rFonts w:ascii="Times New Roman" w:hAnsi="Times New Roman" w:eastAsia="仿宋"/>
                <w:kern w:val="0"/>
                <w:szCs w:val="21"/>
              </w:rPr>
            </w:pPr>
            <w:r>
              <w:rPr>
                <w:rFonts w:ascii="Times New Roman" w:hAnsi="Times New Roman" w:eastAsia="仿宋"/>
                <w:kern w:val="0"/>
                <w:szCs w:val="21"/>
              </w:rPr>
              <w:t>3.课程平台能够保障信息安全，同时满足提供开放用户身份数据，开放课程访问数据、学习行为数据以及相关运行数据等监管要求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119" w:type="dxa"/>
            <w:vMerge w:val="continue"/>
            <w:shd w:val="clear" w:color="auto" w:fill="auto"/>
            <w:vAlign w:val="center"/>
          </w:tcPr>
          <w:p>
            <w:pPr>
              <w:widowControl/>
              <w:jc w:val="center"/>
              <w:rPr>
                <w:rFonts w:ascii="Times New Roman" w:hAnsi="Times New Roman" w:eastAsia="仿宋"/>
                <w:kern w:val="0"/>
                <w:szCs w:val="21"/>
              </w:rPr>
            </w:pPr>
          </w:p>
        </w:tc>
        <w:tc>
          <w:tcPr>
            <w:tcW w:w="1329" w:type="dxa"/>
            <w:vAlign w:val="center"/>
          </w:tcPr>
          <w:p>
            <w:pPr>
              <w:widowControl/>
              <w:jc w:val="center"/>
              <w:rPr>
                <w:rFonts w:ascii="Times New Roman" w:hAnsi="Times New Roman" w:eastAsia="仿宋"/>
                <w:szCs w:val="21"/>
              </w:rPr>
            </w:pPr>
            <w:r>
              <w:rPr>
                <w:rFonts w:ascii="Times New Roman" w:hAnsi="Times New Roman" w:eastAsia="仿宋"/>
                <w:szCs w:val="21"/>
              </w:rPr>
              <w:t>课程示范与引领</w:t>
            </w:r>
          </w:p>
        </w:tc>
        <w:tc>
          <w:tcPr>
            <w:tcW w:w="5911" w:type="dxa"/>
          </w:tcPr>
          <w:p>
            <w:pPr>
              <w:widowControl/>
              <w:rPr>
                <w:rFonts w:ascii="Times New Roman" w:hAnsi="Times New Roman" w:eastAsia="仿宋"/>
                <w:szCs w:val="21"/>
              </w:rPr>
            </w:pPr>
            <w:r>
              <w:rPr>
                <w:rFonts w:ascii="Times New Roman" w:hAnsi="Times New Roman" w:eastAsia="仿宋"/>
                <w:szCs w:val="21"/>
              </w:rPr>
              <w:t>1.在教学和课程改革</w:t>
            </w:r>
            <w:r>
              <w:rPr>
                <w:rFonts w:ascii="Times New Roman" w:hAnsi="Times New Roman" w:eastAsia="仿宋"/>
                <w:kern w:val="0"/>
                <w:szCs w:val="21"/>
              </w:rPr>
              <w:t>方面与同类课程相比显示了明显优势，具有推广价值。</w:t>
            </w:r>
          </w:p>
          <w:p>
            <w:pPr>
              <w:widowControl/>
              <w:rPr>
                <w:rFonts w:ascii="Times New Roman" w:hAnsi="Times New Roman" w:eastAsia="仿宋"/>
                <w:szCs w:val="21"/>
              </w:rPr>
            </w:pPr>
            <w:r>
              <w:rPr>
                <w:rFonts w:ascii="Times New Roman" w:hAnsi="Times New Roman" w:eastAsia="仿宋"/>
                <w:szCs w:val="21"/>
              </w:rPr>
              <w:t>2.面向其他院校学生、企业员工和社会学习者开放学习，可供其他院校教师教学引用，用户使用活跃度高，应用效果良好、社会影响力大，认可度高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9" w:type="dxa"/>
            <w:shd w:val="clear" w:color="auto" w:fill="auto"/>
            <w:vAlign w:val="center"/>
          </w:tcPr>
          <w:p>
            <w:pPr>
              <w:widowControl/>
              <w:jc w:val="center"/>
              <w:rPr>
                <w:rFonts w:ascii="Times New Roman" w:hAnsi="Times New Roman" w:eastAsia="仿宋"/>
                <w:kern w:val="0"/>
                <w:szCs w:val="21"/>
              </w:rPr>
            </w:pPr>
            <w:r>
              <w:rPr>
                <w:rFonts w:ascii="Times New Roman" w:hAnsi="Times New Roman" w:eastAsia="仿宋"/>
                <w:kern w:val="0"/>
                <w:szCs w:val="21"/>
              </w:rPr>
              <w:t>特色创新</w:t>
            </w:r>
          </w:p>
        </w:tc>
        <w:tc>
          <w:tcPr>
            <w:tcW w:w="7240" w:type="dxa"/>
            <w:gridSpan w:val="2"/>
            <w:shd w:val="clear" w:color="auto" w:fill="auto"/>
            <w:vAlign w:val="center"/>
          </w:tcPr>
          <w:p>
            <w:pPr>
              <w:widowControl/>
              <w:jc w:val="left"/>
              <w:rPr>
                <w:rFonts w:ascii="Times New Roman" w:hAnsi="Times New Roman" w:eastAsia="仿宋"/>
                <w:kern w:val="0"/>
                <w:szCs w:val="21"/>
              </w:rPr>
            </w:pPr>
            <w:r>
              <w:rPr>
                <w:rFonts w:ascii="Times New Roman" w:hAnsi="Times New Roman" w:eastAsia="仿宋"/>
                <w:kern w:val="0"/>
                <w:szCs w:val="21"/>
              </w:rPr>
              <w:t>充分彰显职业教育类型特征，体现专业升级和数字化改造要求，能够较好解决职业教育传统教学中的短板问题，课程与教学改革理念具有原创性、教学实践效果显著，能够提供双语教学资源、进行双语教学等</w:t>
            </w:r>
          </w:p>
        </w:tc>
      </w:tr>
    </w:tbl>
    <w:p>
      <w:pPr>
        <w:rPr>
          <w:rFonts w:ascii="Times New Roman" w:hAnsi="Times New Roman"/>
          <w:sz w:val="32"/>
          <w:szCs w:val="32"/>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pStyle w:val="2"/>
        <w:spacing w:beforeAutospacing="0" w:afterAutospacing="0"/>
        <w:rPr>
          <w:rFonts w:hint="default" w:ascii="Times New Roman" w:hAnsi="Times New Roman" w:eastAsia="黑体"/>
          <w:b w:val="0"/>
          <w:sz w:val="32"/>
        </w:rPr>
      </w:pPr>
    </w:p>
    <w:p>
      <w:pPr>
        <w:rPr>
          <w:rFonts w:ascii="Times New Roman" w:hAnsi="Times New Roman"/>
        </w:rPr>
      </w:pPr>
    </w:p>
    <w:p>
      <w:pPr>
        <w:rPr>
          <w:rFonts w:ascii="Times New Roman" w:hAnsi="Times New Roman"/>
        </w:rPr>
      </w:pPr>
    </w:p>
    <w:p>
      <w:pPr>
        <w:rPr>
          <w:rFonts w:ascii="Times New Roman" w:hAnsi="Times New Roman"/>
        </w:rPr>
      </w:pPr>
    </w:p>
    <w:p>
      <w:pPr>
        <w:snapToGrid w:val="0"/>
        <w:rPr>
          <w:rFonts w:ascii="Times New Roman" w:hAnsi="Times New Roman" w:eastAsia="黑体"/>
          <w:sz w:val="32"/>
          <w:szCs w:val="32"/>
        </w:rPr>
      </w:pPr>
      <w:r>
        <w:rPr>
          <w:rFonts w:ascii="Times New Roman" w:hAnsi="Times New Roman" w:eastAsia="黑体"/>
          <w:sz w:val="32"/>
          <w:szCs w:val="32"/>
        </w:rPr>
        <w:t>附件3</w:t>
      </w:r>
    </w:p>
    <w:p>
      <w:pPr>
        <w:snapToGrid w:val="0"/>
        <w:rPr>
          <w:rFonts w:ascii="Times New Roman" w:hAnsi="Times New Roman" w:eastAsia="黑体"/>
          <w:sz w:val="32"/>
          <w:szCs w:val="32"/>
        </w:rPr>
      </w:pPr>
    </w:p>
    <w:p>
      <w:pPr>
        <w:snapToGrid w:val="0"/>
        <w:jc w:val="center"/>
        <w:rPr>
          <w:rFonts w:ascii="Times New Roman" w:hAnsi="Times New Roman" w:eastAsia="方正小标宋简体"/>
          <w:sz w:val="44"/>
          <w:szCs w:val="44"/>
        </w:rPr>
      </w:pPr>
      <w:r>
        <w:rPr>
          <w:rFonts w:ascii="Times New Roman" w:hAnsi="Times New Roman" w:eastAsia="方正小标宋简体"/>
          <w:sz w:val="44"/>
          <w:szCs w:val="44"/>
        </w:rPr>
        <w:t>2022年职业教育国家在线精品课程推荐</w:t>
      </w:r>
    </w:p>
    <w:p>
      <w:pPr>
        <w:snapToGrid w:val="0"/>
        <w:jc w:val="center"/>
        <w:rPr>
          <w:rFonts w:ascii="Times New Roman" w:hAnsi="Times New Roman" w:eastAsia="方正小标宋简体"/>
          <w:sz w:val="44"/>
          <w:szCs w:val="44"/>
        </w:rPr>
      </w:pPr>
      <w:r>
        <w:rPr>
          <w:rFonts w:ascii="Times New Roman" w:hAnsi="Times New Roman" w:eastAsia="方正小标宋简体"/>
          <w:sz w:val="44"/>
          <w:szCs w:val="44"/>
        </w:rPr>
        <w:t>单位联系人信息表</w:t>
      </w:r>
    </w:p>
    <w:p>
      <w:pPr>
        <w:jc w:val="center"/>
        <w:rPr>
          <w:rFonts w:ascii="Times New Roman" w:hAnsi="Times New Roman" w:eastAsia="方正小标宋简体"/>
          <w:sz w:val="44"/>
          <w:szCs w:val="44"/>
        </w:rPr>
      </w:pPr>
      <w:r>
        <w:rPr>
          <w:rFonts w:ascii="Times New Roman" w:hAnsi="Times New Roman" w:eastAsia="方正小标宋简体"/>
          <w:sz w:val="44"/>
          <w:szCs w:val="44"/>
        </w:rPr>
        <w:t>(省级教育行政部门)</w:t>
      </w:r>
    </w:p>
    <w:p>
      <w:pPr>
        <w:jc w:val="right"/>
        <w:rPr>
          <w:rFonts w:ascii="Times New Roman" w:hAnsi="Times New Roman" w:eastAsia="仿宋_GB2312"/>
          <w:sz w:val="32"/>
          <w:szCs w:val="32"/>
        </w:rPr>
      </w:pPr>
      <w:r>
        <w:rPr>
          <w:rFonts w:ascii="Times New Roman" w:hAnsi="Times New Roman" w:eastAsia="仿宋_GB2312"/>
          <w:sz w:val="32"/>
          <w:szCs w:val="32"/>
        </w:rPr>
        <w:t>年  月  日</w:t>
      </w:r>
    </w:p>
    <w:tbl>
      <w:tblPr>
        <w:tblStyle w:val="6"/>
        <w:tblW w:w="8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2"/>
        <w:gridCol w:w="2551"/>
        <w:gridCol w:w="1701"/>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省级教育行政部门名称</w:t>
            </w:r>
          </w:p>
        </w:tc>
        <w:tc>
          <w:tcPr>
            <w:tcW w:w="6742" w:type="dxa"/>
            <w:gridSpan w:val="3"/>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邮编</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电话</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snapToGrid w:val="0"/>
              <w:jc w:val="center"/>
              <w:rPr>
                <w:rFonts w:ascii="Times New Roman" w:hAnsi="Times New Roman" w:eastAsia="仿宋_GB2312"/>
                <w:sz w:val="24"/>
              </w:rPr>
            </w:pPr>
            <w:r>
              <w:rPr>
                <w:rFonts w:ascii="Times New Roman" w:hAnsi="Times New Roman" w:eastAsia="仿宋_GB2312"/>
                <w:sz w:val="24"/>
              </w:rPr>
              <w:t>负责处室名称</w:t>
            </w:r>
          </w:p>
        </w:tc>
        <w:tc>
          <w:tcPr>
            <w:tcW w:w="6742" w:type="dxa"/>
            <w:gridSpan w:val="3"/>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联系人姓名</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职务</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办公电话</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移动电话</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电子邮箱</w:t>
            </w:r>
          </w:p>
        </w:tc>
        <w:tc>
          <w:tcPr>
            <w:tcW w:w="6742" w:type="dxa"/>
            <w:gridSpan w:val="3"/>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邮寄地址</w:t>
            </w:r>
          </w:p>
        </w:tc>
        <w:tc>
          <w:tcPr>
            <w:tcW w:w="6742" w:type="dxa"/>
            <w:gridSpan w:val="3"/>
            <w:vAlign w:val="center"/>
          </w:tcPr>
          <w:p>
            <w:pPr>
              <w:jc w:val="center"/>
              <w:rPr>
                <w:rFonts w:ascii="Times New Roman" w:hAnsi="Times New Roman" w:eastAsia="仿宋_GB2312"/>
                <w:sz w:val="24"/>
              </w:rPr>
            </w:pPr>
          </w:p>
        </w:tc>
      </w:tr>
    </w:tbl>
    <w:p>
      <w:pPr>
        <w:rPr>
          <w:rFonts w:ascii="Times New Roman" w:hAnsi="Times New Roman" w:eastAsia="黑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jc w:val="left"/>
        <w:rPr>
          <w:rFonts w:ascii="Times New Roman" w:hAnsi="Times New Roman"/>
          <w:b/>
          <w:bCs/>
          <w:sz w:val="36"/>
          <w:szCs w:val="36"/>
        </w:rPr>
      </w:pPr>
      <w:r>
        <w:rPr>
          <w:rFonts w:ascii="Times New Roman" w:hAnsi="Times New Roman"/>
          <w:b/>
          <w:bCs/>
          <w:sz w:val="36"/>
          <w:szCs w:val="36"/>
        </w:rPr>
        <w:br w:type="page"/>
      </w:r>
    </w:p>
    <w:p>
      <w:pPr>
        <w:snapToGrid w:val="0"/>
        <w:jc w:val="center"/>
        <w:rPr>
          <w:rFonts w:ascii="Times New Roman" w:hAnsi="Times New Roman" w:eastAsia="方正小标宋简体"/>
          <w:sz w:val="44"/>
          <w:szCs w:val="44"/>
        </w:rPr>
      </w:pPr>
      <w:r>
        <w:rPr>
          <w:rFonts w:ascii="Times New Roman" w:hAnsi="Times New Roman" w:eastAsia="方正小标宋简体"/>
          <w:sz w:val="44"/>
          <w:szCs w:val="44"/>
        </w:rPr>
        <w:t>2022年职业教育国家在线精品课程推荐</w:t>
      </w:r>
    </w:p>
    <w:p>
      <w:pPr>
        <w:snapToGrid w:val="0"/>
        <w:jc w:val="center"/>
        <w:rPr>
          <w:rFonts w:ascii="Times New Roman" w:hAnsi="Times New Roman" w:eastAsia="方正小标宋简体"/>
          <w:sz w:val="44"/>
          <w:szCs w:val="44"/>
        </w:rPr>
      </w:pPr>
      <w:r>
        <w:rPr>
          <w:rFonts w:ascii="Times New Roman" w:hAnsi="Times New Roman" w:eastAsia="方正小标宋简体"/>
          <w:sz w:val="44"/>
          <w:szCs w:val="44"/>
        </w:rPr>
        <w:t>单位联系人信息表</w:t>
      </w:r>
    </w:p>
    <w:p>
      <w:pPr>
        <w:jc w:val="center"/>
        <w:rPr>
          <w:rFonts w:ascii="Times New Roman" w:hAnsi="Times New Roman" w:eastAsia="方正小标宋简体"/>
          <w:sz w:val="44"/>
          <w:szCs w:val="44"/>
        </w:rPr>
      </w:pPr>
      <w:r>
        <w:rPr>
          <w:rFonts w:ascii="Times New Roman" w:hAnsi="Times New Roman" w:eastAsia="方正小标宋简体"/>
          <w:sz w:val="44"/>
          <w:szCs w:val="44"/>
        </w:rPr>
        <w:t>(行指委、教指委)</w:t>
      </w:r>
    </w:p>
    <w:p>
      <w:pPr>
        <w:jc w:val="right"/>
        <w:rPr>
          <w:rFonts w:ascii="Times New Roman" w:hAnsi="Times New Roman"/>
          <w:sz w:val="32"/>
          <w:szCs w:val="32"/>
        </w:rPr>
      </w:pPr>
      <w:r>
        <w:rPr>
          <w:rFonts w:ascii="Times New Roman" w:hAnsi="Times New Roman" w:eastAsia="仿宋_GB2312"/>
          <w:sz w:val="32"/>
          <w:szCs w:val="32"/>
        </w:rPr>
        <w:t>年  月  日</w:t>
      </w:r>
    </w:p>
    <w:tbl>
      <w:tblPr>
        <w:tblStyle w:val="6"/>
        <w:tblW w:w="8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2"/>
        <w:gridCol w:w="2551"/>
        <w:gridCol w:w="1701"/>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行指委、教指委</w:t>
            </w:r>
          </w:p>
          <w:p>
            <w:pPr>
              <w:jc w:val="center"/>
              <w:rPr>
                <w:rFonts w:ascii="Times New Roman" w:hAnsi="Times New Roman" w:eastAsia="仿宋_GB2312"/>
                <w:sz w:val="24"/>
              </w:rPr>
            </w:pPr>
            <w:r>
              <w:rPr>
                <w:rFonts w:ascii="Times New Roman" w:hAnsi="Times New Roman" w:eastAsia="仿宋_GB2312"/>
                <w:sz w:val="24"/>
              </w:rPr>
              <w:t>名称</w:t>
            </w:r>
          </w:p>
        </w:tc>
        <w:tc>
          <w:tcPr>
            <w:tcW w:w="6742" w:type="dxa"/>
            <w:gridSpan w:val="3"/>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邮编</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电话</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联系人姓名</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职务</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办公电话</w:t>
            </w:r>
          </w:p>
        </w:tc>
        <w:tc>
          <w:tcPr>
            <w:tcW w:w="2551" w:type="dxa"/>
            <w:vAlign w:val="center"/>
          </w:tcPr>
          <w:p>
            <w:pPr>
              <w:jc w:val="center"/>
              <w:rPr>
                <w:rFonts w:ascii="Times New Roman" w:hAnsi="Times New Roman" w:eastAsia="仿宋_GB2312"/>
                <w:sz w:val="24"/>
              </w:rPr>
            </w:pPr>
          </w:p>
        </w:tc>
        <w:tc>
          <w:tcPr>
            <w:tcW w:w="1701" w:type="dxa"/>
            <w:vAlign w:val="center"/>
          </w:tcPr>
          <w:p>
            <w:pPr>
              <w:jc w:val="center"/>
              <w:rPr>
                <w:rFonts w:ascii="Times New Roman" w:hAnsi="Times New Roman" w:eastAsia="仿宋_GB2312"/>
                <w:sz w:val="24"/>
              </w:rPr>
            </w:pPr>
            <w:r>
              <w:rPr>
                <w:rFonts w:ascii="Times New Roman" w:hAnsi="Times New Roman" w:eastAsia="仿宋_GB2312"/>
                <w:sz w:val="24"/>
              </w:rPr>
              <w:t>移动电话</w:t>
            </w:r>
          </w:p>
        </w:tc>
        <w:tc>
          <w:tcPr>
            <w:tcW w:w="2490" w:type="dxa"/>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电子邮箱</w:t>
            </w:r>
          </w:p>
        </w:tc>
        <w:tc>
          <w:tcPr>
            <w:tcW w:w="6742" w:type="dxa"/>
            <w:gridSpan w:val="3"/>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152" w:type="dxa"/>
            <w:vAlign w:val="center"/>
          </w:tcPr>
          <w:p>
            <w:pPr>
              <w:jc w:val="center"/>
              <w:rPr>
                <w:rFonts w:ascii="Times New Roman" w:hAnsi="Times New Roman" w:eastAsia="仿宋_GB2312"/>
                <w:sz w:val="24"/>
              </w:rPr>
            </w:pPr>
            <w:r>
              <w:rPr>
                <w:rFonts w:ascii="Times New Roman" w:hAnsi="Times New Roman" w:eastAsia="仿宋_GB2312"/>
                <w:sz w:val="24"/>
              </w:rPr>
              <w:t>邮寄地址</w:t>
            </w:r>
          </w:p>
        </w:tc>
        <w:tc>
          <w:tcPr>
            <w:tcW w:w="6742" w:type="dxa"/>
            <w:gridSpan w:val="3"/>
            <w:vAlign w:val="center"/>
          </w:tcPr>
          <w:p>
            <w:pPr>
              <w:jc w:val="center"/>
              <w:rPr>
                <w:rFonts w:ascii="Times New Roman" w:hAnsi="Times New Roman" w:eastAsia="仿宋_GB2312"/>
                <w:sz w:val="24"/>
              </w:rPr>
            </w:pPr>
          </w:p>
        </w:tc>
      </w:tr>
    </w:tbl>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rPr>
          <w:rFonts w:ascii="Times New Roman" w:hAnsi="Times New Roman" w:eastAsia="楷体"/>
        </w:rPr>
      </w:pPr>
    </w:p>
    <w:p>
      <w:pPr>
        <w:snapToGrid w:val="0"/>
        <w:rPr>
          <w:rFonts w:ascii="Times New Roman" w:hAnsi="Times New Roman" w:eastAsia="黑体"/>
          <w:sz w:val="32"/>
          <w:szCs w:val="32"/>
        </w:rPr>
      </w:pPr>
    </w:p>
    <w:p>
      <w:pPr>
        <w:rPr>
          <w:rFonts w:ascii="Times New Roman" w:hAnsi="Times New Roman" w:eastAsia="黑体"/>
          <w:sz w:val="32"/>
        </w:rPr>
      </w:pPr>
      <w:r>
        <w:rPr>
          <w:rFonts w:ascii="Times New Roman" w:hAnsi="Times New Roman" w:eastAsia="黑体"/>
          <w:sz w:val="32"/>
        </w:rPr>
        <w:br w:type="page"/>
      </w:r>
    </w:p>
    <w:p>
      <w:pPr>
        <w:jc w:val="left"/>
        <w:rPr>
          <w:rFonts w:ascii="Times New Roman" w:hAnsi="Times New Roman" w:eastAsia="方正小标宋简体"/>
          <w:b/>
          <w:bCs/>
          <w:sz w:val="36"/>
          <w:szCs w:val="36"/>
        </w:rPr>
      </w:pPr>
      <w:r>
        <w:rPr>
          <w:rFonts w:ascii="Times New Roman" w:hAnsi="Times New Roman" w:eastAsia="黑体"/>
          <w:sz w:val="32"/>
          <w:szCs w:val="32"/>
        </w:rPr>
        <w:t>附件4</w:t>
      </w:r>
    </w:p>
    <w:p>
      <w:pPr>
        <w:spacing w:line="520" w:lineRule="exact"/>
        <w:ind w:right="26"/>
        <w:jc w:val="center"/>
        <w:rPr>
          <w:rFonts w:ascii="Times New Roman" w:hAnsi="Times New Roman" w:eastAsia="方正小标宋简体"/>
          <w:sz w:val="44"/>
          <w:szCs w:val="44"/>
        </w:rPr>
      </w:pPr>
    </w:p>
    <w:p>
      <w:pPr>
        <w:spacing w:line="520" w:lineRule="exact"/>
        <w:ind w:right="26"/>
        <w:jc w:val="center"/>
        <w:rPr>
          <w:rFonts w:ascii="Times New Roman" w:hAnsi="Times New Roman" w:eastAsia="方正小标宋简体"/>
          <w:sz w:val="44"/>
          <w:szCs w:val="44"/>
        </w:rPr>
      </w:pPr>
      <w:r>
        <w:rPr>
          <w:rFonts w:ascii="Times New Roman" w:hAnsi="Times New Roman" w:eastAsia="方正小标宋简体"/>
          <w:sz w:val="44"/>
          <w:szCs w:val="44"/>
        </w:rPr>
        <w:t>2022年职业教育国家在线精品课程申报书</w:t>
      </w:r>
    </w:p>
    <w:p>
      <w:pPr>
        <w:spacing w:line="520" w:lineRule="exact"/>
        <w:ind w:right="26"/>
        <w:jc w:val="center"/>
        <w:rPr>
          <w:rFonts w:ascii="Times New Roman" w:hAnsi="Times New Roman" w:eastAsia="黑体"/>
          <w:sz w:val="32"/>
          <w:szCs w:val="32"/>
        </w:rPr>
      </w:pPr>
    </w:p>
    <w:p>
      <w:pPr>
        <w:spacing w:line="520" w:lineRule="exact"/>
        <w:ind w:right="26"/>
        <w:jc w:val="center"/>
        <w:rPr>
          <w:rFonts w:ascii="Times New Roman" w:hAnsi="Times New Roman" w:eastAsia="黑体"/>
          <w:sz w:val="32"/>
          <w:szCs w:val="32"/>
        </w:rPr>
      </w:pPr>
    </w:p>
    <w:p>
      <w:pPr>
        <w:spacing w:line="600" w:lineRule="exact"/>
        <w:ind w:right="28" w:firstLine="1280" w:firstLineChars="400"/>
        <w:rPr>
          <w:rFonts w:ascii="Times New Roman" w:hAnsi="Times New Roman" w:eastAsia="黑体"/>
          <w:sz w:val="32"/>
          <w:szCs w:val="32"/>
          <w:u w:val="single"/>
        </w:rPr>
      </w:pPr>
    </w:p>
    <w:p>
      <w:pPr>
        <w:spacing w:line="360" w:lineRule="auto"/>
        <w:ind w:right="28" w:firstLine="1280" w:firstLineChars="400"/>
        <w:rPr>
          <w:rFonts w:ascii="Times New Roman" w:hAnsi="Times New Roman" w:eastAsia="黑体"/>
          <w:sz w:val="32"/>
          <w:szCs w:val="36"/>
        </w:rPr>
      </w:pPr>
      <w:r>
        <w:rPr>
          <w:rFonts w:ascii="Times New Roman" w:hAnsi="Times New Roman" w:eastAsia="黑体"/>
          <w:sz w:val="32"/>
          <w:szCs w:val="36"/>
        </w:rPr>
        <w:t>课程名称：</w:t>
      </w:r>
    </w:p>
    <w:p>
      <w:pPr>
        <w:spacing w:line="360" w:lineRule="auto"/>
        <w:ind w:right="28" w:firstLine="1280" w:firstLineChars="400"/>
        <w:rPr>
          <w:rFonts w:ascii="Times New Roman" w:hAnsi="Times New Roman" w:eastAsia="黑体"/>
          <w:sz w:val="32"/>
          <w:szCs w:val="36"/>
          <w:u w:val="single"/>
        </w:rPr>
      </w:pPr>
      <w:r>
        <w:rPr>
          <w:rFonts w:ascii="Times New Roman" w:hAnsi="Times New Roman" w:eastAsia="黑体"/>
          <w:sz w:val="32"/>
          <w:szCs w:val="36"/>
        </w:rPr>
        <w:t>专业名称和代码：</w:t>
      </w:r>
    </w:p>
    <w:p>
      <w:pPr>
        <w:spacing w:line="360" w:lineRule="auto"/>
        <w:ind w:right="28" w:firstLine="1280" w:firstLineChars="400"/>
        <w:rPr>
          <w:rFonts w:ascii="Times New Roman" w:hAnsi="Times New Roman" w:eastAsia="黑体"/>
          <w:sz w:val="32"/>
          <w:szCs w:val="36"/>
          <w:u w:val="single"/>
        </w:rPr>
      </w:pPr>
      <w:r>
        <w:rPr>
          <w:rFonts w:ascii="Times New Roman" w:hAnsi="Times New Roman" w:eastAsia="黑体"/>
          <w:sz w:val="32"/>
          <w:szCs w:val="36"/>
        </w:rPr>
        <w:t>课程负责人：</w:t>
      </w:r>
    </w:p>
    <w:p>
      <w:pPr>
        <w:spacing w:line="360" w:lineRule="auto"/>
        <w:ind w:right="28" w:firstLine="1280" w:firstLineChars="400"/>
        <w:rPr>
          <w:rFonts w:ascii="Times New Roman" w:hAnsi="Times New Roman" w:eastAsia="黑体"/>
          <w:sz w:val="32"/>
          <w:szCs w:val="36"/>
        </w:rPr>
      </w:pPr>
      <w:r>
        <w:rPr>
          <w:rFonts w:ascii="Times New Roman" w:hAnsi="Times New Roman" w:eastAsia="黑体"/>
          <w:sz w:val="32"/>
          <w:szCs w:val="36"/>
        </w:rPr>
        <w:t>联系电话：</w:t>
      </w:r>
    </w:p>
    <w:p>
      <w:pPr>
        <w:spacing w:line="360" w:lineRule="auto"/>
        <w:ind w:right="28" w:firstLine="1280" w:firstLineChars="400"/>
        <w:rPr>
          <w:rFonts w:ascii="Times New Roman" w:hAnsi="Times New Roman" w:eastAsia="黑体"/>
          <w:sz w:val="32"/>
          <w:szCs w:val="36"/>
        </w:rPr>
      </w:pPr>
      <w:r>
        <w:rPr>
          <w:rFonts w:ascii="Times New Roman" w:hAnsi="Times New Roman" w:eastAsia="黑体"/>
          <w:sz w:val="32"/>
          <w:szCs w:val="36"/>
        </w:rPr>
        <w:t>主要开课平台：</w:t>
      </w:r>
    </w:p>
    <w:p>
      <w:pPr>
        <w:spacing w:line="360" w:lineRule="auto"/>
        <w:ind w:right="28" w:firstLine="1280" w:firstLineChars="400"/>
        <w:rPr>
          <w:rFonts w:ascii="Times New Roman" w:hAnsi="Times New Roman" w:eastAsia="黑体"/>
          <w:sz w:val="32"/>
          <w:szCs w:val="36"/>
          <w:u w:val="single"/>
        </w:rPr>
      </w:pPr>
      <w:r>
        <w:rPr>
          <w:rFonts w:ascii="Times New Roman" w:hAnsi="Times New Roman" w:eastAsia="黑体"/>
          <w:sz w:val="32"/>
          <w:szCs w:val="36"/>
        </w:rPr>
        <w:t>申报单位：</w:t>
      </w:r>
    </w:p>
    <w:p>
      <w:pPr>
        <w:spacing w:line="360" w:lineRule="auto"/>
        <w:ind w:right="28" w:firstLine="1280" w:firstLineChars="400"/>
        <w:rPr>
          <w:rFonts w:ascii="Times New Roman" w:hAnsi="Times New Roman" w:eastAsia="黑体"/>
          <w:sz w:val="32"/>
          <w:szCs w:val="36"/>
        </w:rPr>
      </w:pPr>
      <w:r>
        <w:rPr>
          <w:rFonts w:ascii="Times New Roman" w:hAnsi="Times New Roman" w:eastAsia="黑体"/>
          <w:sz w:val="32"/>
          <w:szCs w:val="36"/>
        </w:rPr>
        <w:t>填表日期：</w:t>
      </w:r>
    </w:p>
    <w:p>
      <w:pPr>
        <w:spacing w:line="360" w:lineRule="auto"/>
        <w:ind w:right="28" w:firstLine="1280" w:firstLineChars="400"/>
        <w:rPr>
          <w:rFonts w:ascii="Times New Roman" w:hAnsi="Times New Roman" w:eastAsia="仿宋_GB2312"/>
          <w:sz w:val="32"/>
          <w:szCs w:val="36"/>
          <w:u w:val="single"/>
        </w:rPr>
      </w:pPr>
      <w:r>
        <w:rPr>
          <w:rFonts w:ascii="Times New Roman" w:hAnsi="Times New Roman" w:eastAsia="黑体"/>
          <w:sz w:val="32"/>
          <w:szCs w:val="36"/>
        </w:rPr>
        <w:t>推荐单位：</w:t>
      </w:r>
    </w:p>
    <w:p>
      <w:pPr>
        <w:spacing w:line="360" w:lineRule="auto"/>
        <w:ind w:right="28" w:firstLine="1280" w:firstLineChars="400"/>
        <w:jc w:val="left"/>
        <w:rPr>
          <w:rFonts w:ascii="Times New Roman" w:hAnsi="Times New Roman" w:eastAsia="黑体"/>
          <w:sz w:val="32"/>
          <w:szCs w:val="36"/>
        </w:rPr>
      </w:pPr>
    </w:p>
    <w:p>
      <w:pPr>
        <w:spacing w:line="360" w:lineRule="auto"/>
        <w:ind w:right="28" w:firstLine="1280" w:firstLineChars="400"/>
        <w:jc w:val="left"/>
        <w:rPr>
          <w:rFonts w:ascii="Times New Roman" w:hAnsi="Times New Roman" w:eastAsia="黑体"/>
          <w:sz w:val="32"/>
          <w:szCs w:val="36"/>
        </w:rPr>
      </w:pPr>
      <w:r>
        <w:rPr>
          <w:rFonts w:hint="eastAsia" w:ascii="黑体" w:hAnsi="黑体" w:eastAsia="黑体" w:cs="黑体"/>
          <w:sz w:val="32"/>
          <w:szCs w:val="36"/>
        </w:rPr>
        <w:t>○</w:t>
      </w:r>
      <w:r>
        <w:rPr>
          <w:rFonts w:ascii="Times New Roman" w:hAnsi="Times New Roman" w:eastAsia="黑体"/>
          <w:sz w:val="32"/>
          <w:szCs w:val="36"/>
        </w:rPr>
        <w:t xml:space="preserve">新申报   </w:t>
      </w:r>
      <w:r>
        <w:rPr>
          <w:rFonts w:hint="eastAsia" w:ascii="黑体" w:hAnsi="黑体" w:eastAsia="黑体" w:cs="黑体"/>
          <w:sz w:val="32"/>
          <w:szCs w:val="36"/>
        </w:rPr>
        <w:t xml:space="preserve"> ○</w:t>
      </w:r>
      <w:r>
        <w:rPr>
          <w:rFonts w:ascii="Times New Roman" w:hAnsi="Times New Roman" w:eastAsia="黑体"/>
          <w:sz w:val="32"/>
          <w:szCs w:val="36"/>
        </w:rPr>
        <w:t>申请复核</w:t>
      </w:r>
    </w:p>
    <w:p>
      <w:pPr>
        <w:snapToGrid w:val="0"/>
        <w:spacing w:line="240" w:lineRule="atLeast"/>
        <w:ind w:firstLine="539"/>
        <w:jc w:val="center"/>
        <w:rPr>
          <w:rFonts w:ascii="Times New Roman" w:hAnsi="Times New Roman" w:eastAsia="黑体"/>
          <w:sz w:val="28"/>
        </w:rPr>
      </w:pPr>
    </w:p>
    <w:p>
      <w:pPr>
        <w:snapToGrid w:val="0"/>
        <w:spacing w:line="240" w:lineRule="atLeast"/>
        <w:ind w:firstLine="539"/>
        <w:jc w:val="center"/>
        <w:rPr>
          <w:rFonts w:ascii="Times New Roman" w:hAnsi="Times New Roman" w:eastAsia="黑体"/>
          <w:sz w:val="28"/>
        </w:rPr>
      </w:pPr>
    </w:p>
    <w:p>
      <w:pPr>
        <w:snapToGrid w:val="0"/>
        <w:spacing w:line="240" w:lineRule="atLeast"/>
        <w:ind w:firstLine="539"/>
        <w:jc w:val="center"/>
        <w:rPr>
          <w:rFonts w:ascii="Times New Roman" w:hAnsi="Times New Roman" w:eastAsia="黑体"/>
          <w:sz w:val="28"/>
        </w:rPr>
      </w:pPr>
    </w:p>
    <w:p>
      <w:pPr>
        <w:snapToGrid w:val="0"/>
        <w:spacing w:line="240" w:lineRule="atLeast"/>
        <w:ind w:firstLine="539"/>
        <w:jc w:val="center"/>
        <w:rPr>
          <w:rFonts w:ascii="Times New Roman" w:hAnsi="Times New Roman" w:eastAsia="黑体"/>
          <w:sz w:val="32"/>
          <w:szCs w:val="32"/>
        </w:rPr>
      </w:pPr>
    </w:p>
    <w:p>
      <w:pPr>
        <w:snapToGrid w:val="0"/>
        <w:spacing w:line="240" w:lineRule="atLeast"/>
        <w:jc w:val="center"/>
        <w:rPr>
          <w:rFonts w:ascii="Times New Roman" w:hAnsi="Times New Roman" w:eastAsia="黑体"/>
          <w:sz w:val="32"/>
          <w:szCs w:val="32"/>
        </w:rPr>
      </w:pPr>
      <w:r>
        <w:rPr>
          <w:rFonts w:ascii="Times New Roman" w:hAnsi="Times New Roman" w:eastAsia="黑体"/>
          <w:sz w:val="32"/>
          <w:szCs w:val="32"/>
        </w:rPr>
        <w:t>教育部职业教育与成人教育司制</w:t>
      </w:r>
    </w:p>
    <w:p>
      <w:pPr>
        <w:snapToGrid w:val="0"/>
        <w:spacing w:line="240" w:lineRule="atLeast"/>
        <w:jc w:val="center"/>
        <w:rPr>
          <w:rFonts w:ascii="Times New Roman" w:hAnsi="Times New Roman"/>
          <w:sz w:val="32"/>
          <w:szCs w:val="32"/>
        </w:rPr>
      </w:pPr>
      <w:r>
        <w:rPr>
          <w:rFonts w:ascii="Times New Roman" w:hAnsi="Times New Roman" w:eastAsia="黑体"/>
          <w:sz w:val="32"/>
          <w:szCs w:val="32"/>
        </w:rPr>
        <w:t>二〇二二年七月</w:t>
      </w:r>
    </w:p>
    <w:p>
      <w:pPr>
        <w:widowControl/>
        <w:jc w:val="center"/>
        <w:rPr>
          <w:rFonts w:ascii="Times New Roman" w:hAnsi="Times New Roman"/>
          <w:sz w:val="32"/>
          <w:szCs w:val="32"/>
        </w:rPr>
      </w:pPr>
    </w:p>
    <w:p>
      <w:pPr>
        <w:widowControl/>
        <w:jc w:val="left"/>
        <w:rPr>
          <w:rFonts w:ascii="Times New Roman" w:hAnsi="Times New Roman" w:eastAsia="方正小标宋简体"/>
          <w:sz w:val="32"/>
          <w:szCs w:val="32"/>
        </w:rPr>
      </w:pPr>
      <w:r>
        <w:rPr>
          <w:rFonts w:ascii="Times New Roman" w:hAnsi="Times New Roman" w:eastAsia="方正小标宋简体"/>
          <w:sz w:val="32"/>
          <w:szCs w:val="32"/>
        </w:rPr>
        <w:br w:type="page"/>
      </w:r>
    </w:p>
    <w:p>
      <w:pPr>
        <w:widowControl/>
        <w:jc w:val="center"/>
        <w:rPr>
          <w:rFonts w:ascii="Times New Roman" w:hAnsi="Times New Roman" w:eastAsia="方正小标宋简体"/>
          <w:sz w:val="32"/>
          <w:szCs w:val="32"/>
        </w:rPr>
      </w:pPr>
    </w:p>
    <w:p>
      <w:pPr>
        <w:widowControl/>
        <w:jc w:val="center"/>
        <w:rPr>
          <w:rFonts w:ascii="Times New Roman" w:hAnsi="Times New Roman" w:eastAsia="方正小标宋简体"/>
          <w:sz w:val="32"/>
          <w:szCs w:val="32"/>
        </w:rPr>
      </w:pPr>
      <w:r>
        <w:rPr>
          <w:rFonts w:ascii="Times New Roman" w:hAnsi="Times New Roman" w:eastAsia="方正小标宋简体"/>
          <w:sz w:val="36"/>
          <w:szCs w:val="36"/>
        </w:rPr>
        <w:t>填报说明</w:t>
      </w:r>
    </w:p>
    <w:p>
      <w:pPr>
        <w:widowControl/>
        <w:ind w:firstLine="640" w:firstLineChars="200"/>
        <w:rPr>
          <w:rFonts w:ascii="Times New Roman" w:hAnsi="Times New Roman" w:eastAsia="仿宋_GB2312"/>
          <w:sz w:val="32"/>
          <w:szCs w:val="32"/>
        </w:rPr>
      </w:pP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1.专业代码指《职业教育专业目录（2021年）》中的专业代码（六位数字）。公共基础课程，填写“000000”。</w:t>
      </w: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2.以课程团队名义申报的，课程负责人为课程团队牵头人；以个人名义申报的，课程负责人为该课程主讲教师。团队主要成员一般为近5年内讲授并主要参与课程建设的教师。</w:t>
      </w: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3.文中</w:t>
      </w:r>
      <w:r>
        <w:rPr>
          <w:rFonts w:hint="eastAsia" w:ascii="仿宋_GB2312" w:hAnsi="仿宋_GB2312" w:eastAsia="仿宋_GB2312" w:cs="仿宋_GB2312"/>
          <w:sz w:val="32"/>
          <w:szCs w:val="32"/>
        </w:rPr>
        <w:t>○</w:t>
      </w:r>
      <w:r>
        <w:rPr>
          <w:rFonts w:ascii="Times New Roman" w:hAnsi="Times New Roman" w:eastAsia="仿宋_GB2312"/>
          <w:sz w:val="32"/>
          <w:szCs w:val="32"/>
        </w:rPr>
        <w:t>为单选；</w:t>
      </w:r>
      <w:r>
        <w:rPr>
          <w:rFonts w:ascii="仿宋_GB2312" w:hAnsi="仿宋_GB2312" w:eastAsia="仿宋_GB2312" w:cs="仿宋_GB2312"/>
          <w:sz w:val="32"/>
          <w:szCs w:val="32"/>
        </w:rPr>
        <w:t>□</w:t>
      </w:r>
      <w:r>
        <w:rPr>
          <w:rFonts w:ascii="Times New Roman" w:hAnsi="Times New Roman" w:eastAsia="仿宋_GB2312"/>
          <w:sz w:val="32"/>
          <w:szCs w:val="32"/>
        </w:rPr>
        <w:t>可多选。</w:t>
      </w: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4.文本中的中外文名词第一次出现时，要写清全称和缩写，再次出现时可以使用缩写。</w:t>
      </w: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5.封面填报“主要开课平台”时，如该课程在多个平台运行时，限填课程运行的一个主要平台。</w:t>
      </w:r>
    </w:p>
    <w:p>
      <w:pPr>
        <w:widowControl/>
        <w:ind w:firstLine="640" w:firstLineChars="200"/>
        <w:rPr>
          <w:rFonts w:ascii="Times New Roman" w:hAnsi="Times New Roman" w:eastAsia="仿宋_GB2312"/>
          <w:sz w:val="32"/>
          <w:szCs w:val="32"/>
        </w:rPr>
      </w:pPr>
      <w:r>
        <w:rPr>
          <w:rFonts w:ascii="Times New Roman" w:hAnsi="Times New Roman" w:eastAsia="仿宋_GB2312"/>
          <w:sz w:val="32"/>
          <w:szCs w:val="32"/>
        </w:rPr>
        <w:t>6.本次申报包含新申报和申请复核两种，在封面对应选框中勾选。</w:t>
      </w:r>
    </w:p>
    <w:p>
      <w:pPr>
        <w:pStyle w:val="12"/>
        <w:widowControl/>
        <w:numPr>
          <w:ilvl w:val="0"/>
          <w:numId w:val="1"/>
        </w:numPr>
        <w:ind w:firstLineChars="0"/>
        <w:rPr>
          <w:rFonts w:ascii="Times New Roman" w:hAnsi="Times New Roman" w:eastAsia="仿宋"/>
          <w:sz w:val="32"/>
          <w:szCs w:val="32"/>
        </w:rPr>
      </w:pPr>
      <w:r>
        <w:rPr>
          <w:rFonts w:ascii="Times New Roman" w:hAnsi="Times New Roman" w:eastAsia="仿宋"/>
          <w:sz w:val="32"/>
          <w:szCs w:val="32"/>
        </w:rPr>
        <w:br w:type="page"/>
      </w:r>
    </w:p>
    <w:p>
      <w:pPr>
        <w:numPr>
          <w:ilvl w:val="255"/>
          <w:numId w:val="0"/>
        </w:numPr>
        <w:rPr>
          <w:rFonts w:ascii="Times New Roman" w:hAnsi="Times New Roman" w:eastAsia="黑体"/>
          <w:sz w:val="28"/>
          <w:szCs w:val="28"/>
        </w:rPr>
      </w:pPr>
      <w:r>
        <w:rPr>
          <w:rFonts w:ascii="Times New Roman" w:hAnsi="Times New Roman" w:eastAsia="黑体"/>
          <w:sz w:val="28"/>
          <w:szCs w:val="28"/>
        </w:rPr>
        <w:t>一、课程基本信息</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5"/>
        <w:gridCol w:w="1414"/>
        <w:gridCol w:w="1534"/>
        <w:gridCol w:w="2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课程名称</w:t>
            </w:r>
          </w:p>
        </w:tc>
        <w:tc>
          <w:tcPr>
            <w:tcW w:w="5897" w:type="dxa"/>
            <w:gridSpan w:val="3"/>
            <w:vAlign w:val="center"/>
          </w:tcPr>
          <w:p>
            <w:pPr>
              <w:spacing w:line="340" w:lineRule="exact"/>
              <w:rPr>
                <w:rFonts w:ascii="Times New Roman" w:hAnsi="Times New Roman" w:eastAsia="仿宋_GB2312"/>
                <w:kern w:val="0"/>
                <w:sz w:val="24"/>
              </w:rPr>
            </w:pPr>
          </w:p>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课程负责人</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负责人所在单位</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课程编码</w:t>
            </w:r>
          </w:p>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（教务系统中的编码）</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教育层次</w:t>
            </w:r>
          </w:p>
        </w:tc>
        <w:tc>
          <w:tcPr>
            <w:tcW w:w="5897" w:type="dxa"/>
            <w:gridSpan w:val="3"/>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○中职    ○高职专科    ○高职本科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625" w:type="dxa"/>
            <w:vMerge w:val="restart"/>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课程分类</w:t>
            </w:r>
          </w:p>
        </w:tc>
        <w:tc>
          <w:tcPr>
            <w:tcW w:w="5897" w:type="dxa"/>
            <w:gridSpan w:val="3"/>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○公共基础课程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625" w:type="dxa"/>
            <w:vMerge w:val="continue"/>
            <w:vAlign w:val="center"/>
          </w:tcPr>
          <w:p>
            <w:pPr>
              <w:spacing w:line="340" w:lineRule="exact"/>
              <w:jc w:val="center"/>
              <w:rPr>
                <w:rFonts w:ascii="Times New Roman" w:hAnsi="Times New Roman" w:eastAsia="仿宋_GB2312"/>
                <w:kern w:val="0"/>
                <w:sz w:val="24"/>
              </w:rPr>
            </w:pPr>
          </w:p>
        </w:tc>
        <w:tc>
          <w:tcPr>
            <w:tcW w:w="2948" w:type="dxa"/>
            <w:gridSpan w:val="2"/>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○专业（技能）课程</w:t>
            </w:r>
          </w:p>
        </w:tc>
        <w:tc>
          <w:tcPr>
            <w:tcW w:w="2949" w:type="dxa"/>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□专业基础课</w:t>
            </w:r>
          </w:p>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□专业核心课</w:t>
            </w:r>
          </w:p>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□专业拓展课</w:t>
            </w:r>
          </w:p>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□实习实训类</w:t>
            </w:r>
          </w:p>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625" w:type="dxa"/>
            <w:vMerge w:val="continue"/>
            <w:vAlign w:val="center"/>
          </w:tcPr>
          <w:p>
            <w:pPr>
              <w:spacing w:line="340" w:lineRule="exact"/>
              <w:jc w:val="center"/>
              <w:rPr>
                <w:rFonts w:ascii="Times New Roman" w:hAnsi="Times New Roman" w:eastAsia="仿宋_GB2312"/>
                <w:kern w:val="0"/>
                <w:sz w:val="24"/>
              </w:rPr>
            </w:pPr>
          </w:p>
        </w:tc>
        <w:tc>
          <w:tcPr>
            <w:tcW w:w="5897" w:type="dxa"/>
            <w:gridSpan w:val="3"/>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○其他课程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课程性质</w:t>
            </w:r>
          </w:p>
        </w:tc>
        <w:tc>
          <w:tcPr>
            <w:tcW w:w="5897" w:type="dxa"/>
            <w:gridSpan w:val="3"/>
            <w:vAlign w:val="center"/>
          </w:tcPr>
          <w:p>
            <w:pPr>
              <w:snapToGrid w:val="0"/>
              <w:spacing w:line="32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○必修  ○选修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开课年级</w:t>
            </w:r>
          </w:p>
        </w:tc>
        <w:tc>
          <w:tcPr>
            <w:tcW w:w="5897" w:type="dxa"/>
            <w:gridSpan w:val="3"/>
            <w:vAlign w:val="center"/>
          </w:tcPr>
          <w:p>
            <w:pPr>
              <w:spacing w:line="340" w:lineRule="exact"/>
              <w:rPr>
                <w:rFonts w:ascii="仿宋_GB2312" w:hAnsi="仿宋_GB2312"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面向专业</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学    时</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学    分</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先修（前序）课程名称（列举1</w:t>
            </w:r>
            <w:r>
              <w:rPr>
                <w:rFonts w:hint="eastAsia" w:ascii="Times New Roman" w:hAnsi="Times New Roman" w:eastAsia="仿宋_GB2312"/>
                <w:kern w:val="0"/>
                <w:sz w:val="24"/>
              </w:rPr>
              <w:t>—</w:t>
            </w:r>
            <w:r>
              <w:rPr>
                <w:rFonts w:ascii="Times New Roman" w:hAnsi="Times New Roman" w:eastAsia="仿宋_GB2312"/>
                <w:kern w:val="0"/>
                <w:sz w:val="24"/>
              </w:rPr>
              <w:t>2门）</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Times New Roman"/>
              </w:rPr>
            </w:pPr>
            <w:r>
              <w:rPr>
                <w:rFonts w:ascii="Times New Roman" w:hAnsi="Times New Roman" w:eastAsia="仿宋_GB2312"/>
                <w:kern w:val="0"/>
                <w:sz w:val="24"/>
              </w:rPr>
              <w:t>接续课程名称</w:t>
            </w:r>
          </w:p>
          <w:p>
            <w:pPr>
              <w:spacing w:line="340" w:lineRule="exact"/>
              <w:jc w:val="center"/>
              <w:rPr>
                <w:rFonts w:ascii="Times New Roman" w:hAnsi="Times New Roman" w:eastAsia="Times New Roman"/>
                <w:kern w:val="0"/>
                <w:sz w:val="24"/>
              </w:rPr>
            </w:pPr>
            <w:r>
              <w:rPr>
                <w:rFonts w:ascii="Times New Roman" w:hAnsi="Times New Roman" w:eastAsia="Times New Roman"/>
              </w:rPr>
              <w:t>（</w:t>
            </w:r>
            <w:r>
              <w:rPr>
                <w:rFonts w:ascii="Times New Roman" w:hAnsi="Times New Roman" w:eastAsia="仿宋_GB2312"/>
                <w:kern w:val="0"/>
                <w:sz w:val="24"/>
              </w:rPr>
              <w:t>列举1</w:t>
            </w:r>
            <w:r>
              <w:rPr>
                <w:rFonts w:hint="eastAsia" w:ascii="Times New Roman" w:hAnsi="Times New Roman" w:eastAsia="仿宋_GB2312"/>
                <w:kern w:val="0"/>
                <w:sz w:val="24"/>
              </w:rPr>
              <w:t>—</w:t>
            </w:r>
            <w:r>
              <w:rPr>
                <w:rFonts w:ascii="Times New Roman" w:hAnsi="Times New Roman" w:eastAsia="仿宋_GB2312"/>
                <w:kern w:val="0"/>
                <w:sz w:val="24"/>
              </w:rPr>
              <w:t>2门</w:t>
            </w:r>
            <w:r>
              <w:rPr>
                <w:rFonts w:ascii="Times New Roman" w:hAnsi="Times New Roman" w:eastAsia="Times New Roman"/>
              </w:rPr>
              <w:t>）</w:t>
            </w:r>
          </w:p>
        </w:tc>
        <w:tc>
          <w:tcPr>
            <w:tcW w:w="5897" w:type="dxa"/>
            <w:gridSpan w:val="3"/>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主要教材</w:t>
            </w:r>
          </w:p>
        </w:tc>
        <w:tc>
          <w:tcPr>
            <w:tcW w:w="5897" w:type="dxa"/>
            <w:gridSpan w:val="3"/>
            <w:vAlign w:val="center"/>
          </w:tcPr>
          <w:p>
            <w:pPr>
              <w:spacing w:line="340" w:lineRule="exact"/>
              <w:rPr>
                <w:rFonts w:ascii="Times New Roman" w:hAnsi="Times New Roman" w:eastAsia="仿宋_GB2312"/>
                <w:kern w:val="0"/>
                <w:sz w:val="24"/>
              </w:rPr>
            </w:pPr>
            <w:r>
              <w:rPr>
                <w:rFonts w:ascii="Times New Roman" w:hAnsi="Times New Roman" w:eastAsia="仿宋_GB2312"/>
                <w:kern w:val="0"/>
                <w:sz w:val="24"/>
              </w:rPr>
              <w:t>书名、书号、作者、出版社、出版时间</w:t>
            </w:r>
          </w:p>
          <w:p>
            <w:pPr>
              <w:spacing w:line="340" w:lineRule="exact"/>
              <w:rPr>
                <w:rFonts w:ascii="Times New Roman" w:hAnsi="Times New Roman" w:eastAsia="仿宋_GB2312"/>
                <w:kern w:val="0"/>
                <w:sz w:val="24"/>
              </w:rPr>
            </w:pPr>
            <w:r>
              <w:rPr>
                <w:rFonts w:ascii="Times New Roman" w:hAnsi="Times New Roman" w:eastAsia="仿宋_GB2312"/>
                <w:kern w:val="0"/>
                <w:sz w:val="24"/>
              </w:rPr>
              <w:t>（如为国家规划教材、省级规划教材等须注明）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2625" w:type="dxa"/>
            <w:vMerge w:val="restart"/>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课程纳入省级及以上有关项目情况</w:t>
            </w:r>
          </w:p>
        </w:tc>
        <w:tc>
          <w:tcPr>
            <w:tcW w:w="1414" w:type="dxa"/>
            <w:vAlign w:val="center"/>
          </w:tcPr>
          <w:p>
            <w:pPr>
              <w:spacing w:line="340" w:lineRule="exact"/>
              <w:jc w:val="center"/>
              <w:rPr>
                <w:rFonts w:ascii="Times New Roman" w:hAnsi="Times New Roman" w:eastAsia="仿宋_GB2312"/>
                <w:kern w:val="0"/>
                <w:sz w:val="24"/>
              </w:rPr>
            </w:pPr>
            <w:r>
              <w:rPr>
                <w:rFonts w:ascii="Times New Roman" w:hAnsi="Times New Roman" w:eastAsia="仿宋_GB2312"/>
                <w:kern w:val="0"/>
                <w:sz w:val="24"/>
              </w:rPr>
              <w:t>时间</w:t>
            </w:r>
          </w:p>
        </w:tc>
        <w:tc>
          <w:tcPr>
            <w:tcW w:w="4483" w:type="dxa"/>
            <w:gridSpan w:val="2"/>
            <w:vAlign w:val="center"/>
          </w:tcPr>
          <w:p>
            <w:pPr>
              <w:snapToGrid w:val="0"/>
              <w:spacing w:line="320" w:lineRule="exact"/>
              <w:jc w:val="center"/>
              <w:rPr>
                <w:rFonts w:ascii="Times New Roman" w:hAnsi="Times New Roman" w:eastAsia="仿宋_GB2312"/>
                <w:kern w:val="0"/>
                <w:sz w:val="24"/>
              </w:rPr>
            </w:pPr>
            <w:r>
              <w:rPr>
                <w:rFonts w:ascii="Times New Roman" w:hAnsi="Times New Roman" w:eastAsia="仿宋_GB2312"/>
                <w:kern w:val="0"/>
                <w:sz w:val="24"/>
              </w:rPr>
              <w:t>具体名称（如XX省精品职业教育在线开放课程）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625" w:type="dxa"/>
            <w:vMerge w:val="continue"/>
            <w:vAlign w:val="center"/>
          </w:tcPr>
          <w:p>
            <w:pPr>
              <w:spacing w:line="340" w:lineRule="exact"/>
              <w:jc w:val="center"/>
              <w:rPr>
                <w:rFonts w:ascii="Times New Roman" w:hAnsi="Times New Roman" w:eastAsia="仿宋_GB2312"/>
                <w:kern w:val="0"/>
                <w:sz w:val="24"/>
              </w:rPr>
            </w:pPr>
          </w:p>
        </w:tc>
        <w:tc>
          <w:tcPr>
            <w:tcW w:w="1414" w:type="dxa"/>
            <w:vAlign w:val="center"/>
          </w:tcPr>
          <w:p>
            <w:pPr>
              <w:spacing w:line="340" w:lineRule="exact"/>
              <w:rPr>
                <w:rFonts w:ascii="Times New Roman" w:hAnsi="Times New Roman" w:eastAsia="仿宋_GB2312"/>
                <w:kern w:val="0"/>
                <w:sz w:val="24"/>
              </w:rPr>
            </w:pPr>
          </w:p>
        </w:tc>
        <w:tc>
          <w:tcPr>
            <w:tcW w:w="4483" w:type="dxa"/>
            <w:gridSpan w:val="2"/>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625" w:type="dxa"/>
            <w:vMerge w:val="continue"/>
            <w:vAlign w:val="center"/>
          </w:tcPr>
          <w:p>
            <w:pPr>
              <w:spacing w:line="340" w:lineRule="exact"/>
              <w:jc w:val="center"/>
              <w:rPr>
                <w:rFonts w:ascii="Times New Roman" w:hAnsi="Times New Roman" w:eastAsia="仿宋_GB2312"/>
                <w:kern w:val="0"/>
                <w:sz w:val="24"/>
              </w:rPr>
            </w:pPr>
          </w:p>
        </w:tc>
        <w:tc>
          <w:tcPr>
            <w:tcW w:w="1414" w:type="dxa"/>
            <w:vAlign w:val="center"/>
          </w:tcPr>
          <w:p>
            <w:pPr>
              <w:spacing w:line="340" w:lineRule="exact"/>
              <w:rPr>
                <w:rFonts w:ascii="Times New Roman" w:hAnsi="Times New Roman" w:eastAsia="仿宋_GB2312"/>
                <w:kern w:val="0"/>
                <w:sz w:val="24"/>
              </w:rPr>
            </w:pPr>
          </w:p>
        </w:tc>
        <w:tc>
          <w:tcPr>
            <w:tcW w:w="4483" w:type="dxa"/>
            <w:gridSpan w:val="2"/>
            <w:vAlign w:val="center"/>
          </w:tcPr>
          <w:p>
            <w:pPr>
              <w:spacing w:line="340" w:lineRule="exac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5" w:type="dxa"/>
            <w:vAlign w:val="center"/>
          </w:tcPr>
          <w:p>
            <w:pPr>
              <w:spacing w:line="340" w:lineRule="exact"/>
              <w:jc w:val="center"/>
              <w:rPr>
                <w:rFonts w:ascii="Times New Roman" w:hAnsi="Times New Roman" w:eastAsia="仿宋_GB2312"/>
                <w:sz w:val="24"/>
              </w:rPr>
            </w:pPr>
            <w:r>
              <w:rPr>
                <w:rFonts w:ascii="Times New Roman" w:hAnsi="Times New Roman" w:eastAsia="仿宋_GB2312"/>
                <w:sz w:val="24"/>
              </w:rPr>
              <w:t>课程链接及查看教学</w:t>
            </w:r>
          </w:p>
          <w:p>
            <w:pPr>
              <w:spacing w:line="340" w:lineRule="exact"/>
              <w:jc w:val="center"/>
              <w:rPr>
                <w:rFonts w:ascii="Times New Roman" w:hAnsi="Times New Roman" w:eastAsia="仿宋_GB2312"/>
                <w:sz w:val="24"/>
              </w:rPr>
            </w:pPr>
            <w:r>
              <w:rPr>
                <w:rFonts w:ascii="Times New Roman" w:hAnsi="Times New Roman" w:eastAsia="仿宋_GB2312"/>
                <w:sz w:val="24"/>
              </w:rPr>
              <w:t>活动的账号和密码等</w:t>
            </w:r>
          </w:p>
          <w:p>
            <w:pPr>
              <w:spacing w:line="340" w:lineRule="exact"/>
              <w:jc w:val="center"/>
              <w:rPr>
                <w:rFonts w:ascii="Times New Roman" w:hAnsi="Times New Roman" w:eastAsia="仿宋_GB2312"/>
                <w:kern w:val="0"/>
                <w:sz w:val="24"/>
              </w:rPr>
            </w:pPr>
            <w:r>
              <w:rPr>
                <w:rFonts w:ascii="Times New Roman" w:hAnsi="Times New Roman" w:eastAsia="仿宋_GB2312"/>
                <w:sz w:val="24"/>
              </w:rPr>
              <w:t>（选择最优的一个课程链接）</w:t>
            </w:r>
          </w:p>
        </w:tc>
        <w:tc>
          <w:tcPr>
            <w:tcW w:w="5897" w:type="dxa"/>
            <w:gridSpan w:val="3"/>
            <w:vAlign w:val="center"/>
          </w:tcPr>
          <w:p>
            <w:pPr>
              <w:spacing w:line="340" w:lineRule="exact"/>
              <w:rPr>
                <w:rFonts w:ascii="Times New Roman" w:hAnsi="Times New Roman" w:eastAsia="仿宋_GB2312"/>
                <w:kern w:val="0"/>
                <w:sz w:val="24"/>
              </w:rPr>
            </w:pPr>
          </w:p>
          <w:p>
            <w:pPr>
              <w:spacing w:line="340" w:lineRule="exact"/>
              <w:rPr>
                <w:rFonts w:ascii="Times New Roman" w:hAnsi="Times New Roman" w:eastAsia="仿宋_GB2312"/>
                <w:kern w:val="0"/>
                <w:sz w:val="24"/>
              </w:rPr>
            </w:pPr>
          </w:p>
          <w:p>
            <w:pPr>
              <w:spacing w:line="340" w:lineRule="exact"/>
              <w:rPr>
                <w:rFonts w:ascii="Times New Roman" w:hAnsi="Times New Roman" w:eastAsia="仿宋_GB2312"/>
                <w:kern w:val="0"/>
                <w:sz w:val="24"/>
              </w:rPr>
            </w:pPr>
          </w:p>
          <w:p>
            <w:pPr>
              <w:spacing w:line="340" w:lineRule="exact"/>
              <w:rPr>
                <w:rFonts w:ascii="Times New Roman" w:hAnsi="Times New Roman" w:eastAsia="仿宋_GB2312"/>
                <w:kern w:val="0"/>
                <w:sz w:val="24"/>
              </w:rPr>
            </w:pPr>
          </w:p>
        </w:tc>
      </w:tr>
    </w:tbl>
    <w:p>
      <w:pPr>
        <w:numPr>
          <w:ilvl w:val="255"/>
          <w:numId w:val="0"/>
        </w:numPr>
        <w:rPr>
          <w:rFonts w:ascii="Times New Roman" w:hAnsi="Times New Roman" w:eastAsia="黑体"/>
          <w:sz w:val="28"/>
          <w:szCs w:val="28"/>
        </w:rPr>
      </w:pPr>
      <w:r>
        <w:rPr>
          <w:rFonts w:ascii="Times New Roman" w:hAnsi="Times New Roman" w:eastAsia="黑体"/>
          <w:sz w:val="28"/>
          <w:szCs w:val="28"/>
        </w:rPr>
        <w:br w:type="page"/>
      </w:r>
      <w:r>
        <w:rPr>
          <w:rFonts w:ascii="Times New Roman" w:hAnsi="Times New Roman" w:eastAsia="黑体"/>
          <w:sz w:val="28"/>
          <w:szCs w:val="28"/>
        </w:rPr>
        <w:t>二、授课教师（课程团队）</w:t>
      </w:r>
    </w:p>
    <w:tbl>
      <w:tblPr>
        <w:tblStyle w:val="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734"/>
        <w:gridCol w:w="1231"/>
        <w:gridCol w:w="713"/>
        <w:gridCol w:w="734"/>
        <w:gridCol w:w="733"/>
        <w:gridCol w:w="1209"/>
        <w:gridCol w:w="1212"/>
        <w:gridCol w:w="1209"/>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8508" w:type="dxa"/>
            <w:gridSpan w:val="9"/>
            <w:vAlign w:val="center"/>
          </w:tcPr>
          <w:p>
            <w:pPr>
              <w:spacing w:line="340" w:lineRule="atLeast"/>
              <w:jc w:val="center"/>
              <w:rPr>
                <w:rFonts w:ascii="Times New Roman" w:hAnsi="Times New Roman" w:eastAsia="仿宋_GB2312"/>
                <w:kern w:val="0"/>
                <w:sz w:val="24"/>
              </w:rPr>
            </w:pPr>
            <w:r>
              <w:rPr>
                <w:rFonts w:ascii="Times New Roman" w:hAnsi="Times New Roman" w:eastAsia="黑体"/>
                <w:kern w:val="0"/>
                <w:sz w:val="24"/>
              </w:rPr>
              <w:t>主要成员（序号1为课程负责人，总人数限8人之内）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序号</w:t>
            </w:r>
          </w:p>
        </w:tc>
        <w:tc>
          <w:tcPr>
            <w:tcW w:w="734"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姓名</w:t>
            </w:r>
          </w:p>
        </w:tc>
        <w:tc>
          <w:tcPr>
            <w:tcW w:w="1231" w:type="dxa"/>
            <w:vAlign w:val="center"/>
          </w:tcPr>
          <w:p>
            <w:pPr>
              <w:spacing w:line="340" w:lineRule="atLeast"/>
              <w:rPr>
                <w:rFonts w:ascii="Times New Roman" w:hAnsi="Times New Roman" w:eastAsia="仿宋_GB2312"/>
                <w:kern w:val="0"/>
                <w:sz w:val="24"/>
              </w:rPr>
            </w:pPr>
            <w:r>
              <w:rPr>
                <w:rFonts w:ascii="Times New Roman" w:hAnsi="Times New Roman" w:eastAsia="仿宋_GB2312"/>
                <w:kern w:val="0"/>
                <w:sz w:val="24"/>
              </w:rPr>
              <w:t>出生年月</w:t>
            </w:r>
          </w:p>
        </w:tc>
        <w:tc>
          <w:tcPr>
            <w:tcW w:w="71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单位</w:t>
            </w:r>
          </w:p>
        </w:tc>
        <w:tc>
          <w:tcPr>
            <w:tcW w:w="734"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职务</w:t>
            </w:r>
          </w:p>
        </w:tc>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职称</w:t>
            </w:r>
          </w:p>
        </w:tc>
        <w:tc>
          <w:tcPr>
            <w:tcW w:w="1209"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手机号码</w:t>
            </w:r>
          </w:p>
        </w:tc>
        <w:tc>
          <w:tcPr>
            <w:tcW w:w="1212"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电子邮箱</w:t>
            </w:r>
          </w:p>
        </w:tc>
        <w:tc>
          <w:tcPr>
            <w:tcW w:w="1209"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授课任务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1</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2</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3</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4</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5</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6</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7</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kern w:val="0"/>
                <w:sz w:val="24"/>
              </w:rPr>
            </w:pPr>
            <w:r>
              <w:rPr>
                <w:rFonts w:ascii="Times New Roman" w:hAnsi="Times New Roman" w:eastAsia="仿宋_GB2312"/>
                <w:kern w:val="0"/>
                <w:sz w:val="24"/>
              </w:rPr>
              <w:t>8</w:t>
            </w:r>
          </w:p>
        </w:tc>
        <w:tc>
          <w:tcPr>
            <w:tcW w:w="734" w:type="dxa"/>
            <w:vAlign w:val="center"/>
          </w:tcPr>
          <w:p>
            <w:pPr>
              <w:spacing w:line="340" w:lineRule="atLeast"/>
              <w:rPr>
                <w:rFonts w:ascii="Times New Roman" w:hAnsi="Times New Roman" w:eastAsia="仿宋_GB2312"/>
                <w:kern w:val="0"/>
                <w:sz w:val="24"/>
              </w:rPr>
            </w:pPr>
          </w:p>
        </w:tc>
        <w:tc>
          <w:tcPr>
            <w:tcW w:w="1231" w:type="dxa"/>
            <w:vAlign w:val="center"/>
          </w:tcPr>
          <w:p>
            <w:pPr>
              <w:spacing w:line="340" w:lineRule="atLeast"/>
              <w:rPr>
                <w:rFonts w:ascii="Times New Roman" w:hAnsi="Times New Roman" w:eastAsia="仿宋_GB2312"/>
                <w:kern w:val="0"/>
                <w:sz w:val="24"/>
              </w:rPr>
            </w:pPr>
          </w:p>
        </w:tc>
        <w:tc>
          <w:tcPr>
            <w:tcW w:w="713" w:type="dxa"/>
            <w:vAlign w:val="center"/>
          </w:tcPr>
          <w:p>
            <w:pPr>
              <w:spacing w:line="340" w:lineRule="atLeast"/>
              <w:rPr>
                <w:rFonts w:ascii="Times New Roman" w:hAnsi="Times New Roman" w:eastAsia="仿宋_GB2312"/>
                <w:kern w:val="0"/>
                <w:sz w:val="24"/>
              </w:rPr>
            </w:pPr>
          </w:p>
        </w:tc>
        <w:tc>
          <w:tcPr>
            <w:tcW w:w="734" w:type="dxa"/>
            <w:vAlign w:val="center"/>
          </w:tcPr>
          <w:p>
            <w:pPr>
              <w:spacing w:line="340" w:lineRule="atLeast"/>
              <w:rPr>
                <w:rFonts w:ascii="Times New Roman" w:hAnsi="Times New Roman" w:eastAsia="仿宋_GB2312"/>
                <w:kern w:val="0"/>
                <w:sz w:val="24"/>
              </w:rPr>
            </w:pPr>
          </w:p>
        </w:tc>
        <w:tc>
          <w:tcPr>
            <w:tcW w:w="733"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c>
          <w:tcPr>
            <w:tcW w:w="1212" w:type="dxa"/>
            <w:vAlign w:val="center"/>
          </w:tcPr>
          <w:p>
            <w:pPr>
              <w:spacing w:line="340" w:lineRule="atLeast"/>
              <w:rPr>
                <w:rFonts w:ascii="Times New Roman" w:hAnsi="Times New Roman" w:eastAsia="仿宋_GB2312"/>
                <w:kern w:val="0"/>
                <w:sz w:val="24"/>
              </w:rPr>
            </w:pPr>
          </w:p>
        </w:tc>
        <w:tc>
          <w:tcPr>
            <w:tcW w:w="1209" w:type="dxa"/>
            <w:vAlign w:val="center"/>
          </w:tcPr>
          <w:p>
            <w:pPr>
              <w:spacing w:line="340" w:lineRule="atLeast"/>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0" w:type="dxa"/>
            <w:gridSpan w:val="10"/>
            <w:tcBorders>
              <w:top w:val="single" w:color="auto" w:sz="4" w:space="0"/>
              <w:left w:val="single" w:color="auto" w:sz="4" w:space="0"/>
              <w:bottom w:val="single" w:color="auto" w:sz="4" w:space="0"/>
              <w:right w:val="single" w:color="auto" w:sz="4" w:space="0"/>
            </w:tcBorders>
            <w:vAlign w:val="center"/>
          </w:tcPr>
          <w:p>
            <w:pPr>
              <w:spacing w:line="340" w:lineRule="atLeast"/>
              <w:jc w:val="center"/>
              <w:rPr>
                <w:rFonts w:ascii="Times New Roman" w:hAnsi="Times New Roman" w:eastAsia="仿宋_GB2312"/>
                <w:kern w:val="0"/>
                <w:sz w:val="24"/>
              </w:rPr>
            </w:pPr>
            <w:r>
              <w:rPr>
                <w:rFonts w:ascii="Times New Roman" w:hAnsi="Times New Roman" w:eastAsia="黑体"/>
                <w:kern w:val="0"/>
                <w:sz w:val="24"/>
              </w:rPr>
              <w:t>课程负责人和团队主要成员教学情况（500字以内）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8520" w:type="dxa"/>
            <w:gridSpan w:val="10"/>
            <w:tcBorders>
              <w:top w:val="single" w:color="auto" w:sz="4" w:space="0"/>
            </w:tcBorders>
            <w:vAlign w:val="center"/>
          </w:tcPr>
          <w:p>
            <w:pPr>
              <w:spacing w:line="340" w:lineRule="atLeast"/>
              <w:rPr>
                <w:rFonts w:ascii="Times New Roman" w:hAnsi="Times New Roman" w:eastAsia="楷体"/>
                <w:kern w:val="0"/>
                <w:sz w:val="24"/>
              </w:rPr>
            </w:pPr>
            <w:r>
              <w:rPr>
                <w:rFonts w:ascii="Times New Roman" w:hAnsi="Times New Roman" w:eastAsia="仿宋_GB2312"/>
                <w:kern w:val="0"/>
                <w:sz w:val="24"/>
              </w:rPr>
              <w:t>（近5年来在承担该门课程开展教学研究、获得教学奖励方面的情况）</w:t>
            </w:r>
          </w:p>
          <w:p>
            <w:pPr>
              <w:spacing w:line="340" w:lineRule="atLeast"/>
              <w:rPr>
                <w:rFonts w:ascii="Times New Roman" w:hAnsi="Times New Roman" w:eastAsia="楷体"/>
                <w:kern w:val="0"/>
                <w:sz w:val="24"/>
              </w:rPr>
            </w:pPr>
          </w:p>
          <w:p>
            <w:pPr>
              <w:spacing w:line="340" w:lineRule="atLeast"/>
              <w:rPr>
                <w:rFonts w:ascii="Times New Roman" w:hAnsi="Times New Roman" w:eastAsia="楷体"/>
                <w:kern w:val="0"/>
                <w:sz w:val="24"/>
              </w:rPr>
            </w:pPr>
          </w:p>
          <w:p>
            <w:pPr>
              <w:spacing w:line="340" w:lineRule="atLeast"/>
              <w:rPr>
                <w:rFonts w:ascii="Times New Roman" w:hAnsi="Times New Roman" w:eastAsia="楷体"/>
                <w:kern w:val="0"/>
                <w:sz w:val="24"/>
              </w:rPr>
            </w:pPr>
          </w:p>
          <w:p>
            <w:pPr>
              <w:spacing w:line="340" w:lineRule="atLeast"/>
              <w:rPr>
                <w:rFonts w:ascii="Times New Roman" w:hAnsi="Times New Roman" w:eastAsia="楷体"/>
                <w:kern w:val="0"/>
                <w:sz w:val="24"/>
              </w:rPr>
            </w:pPr>
          </w:p>
        </w:tc>
      </w:tr>
    </w:tbl>
    <w:p>
      <w:pPr>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三、课程设计（600字以内）</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8522" w:type="dxa"/>
          </w:tcPr>
          <w:p>
            <w:pPr>
              <w:spacing w:line="340" w:lineRule="atLeast"/>
              <w:rPr>
                <w:rFonts w:ascii="Times New Roman" w:hAnsi="Times New Roman" w:eastAsia="仿宋_GB2312"/>
                <w:kern w:val="0"/>
                <w:sz w:val="24"/>
              </w:rPr>
            </w:pPr>
            <w:r>
              <w:rPr>
                <w:rFonts w:ascii="Times New Roman" w:hAnsi="Times New Roman" w:eastAsia="仿宋_GB2312"/>
                <w:kern w:val="0"/>
                <w:sz w:val="24"/>
              </w:rPr>
              <w:t>（本课程定位与目标、结构与内容等情况）</w:t>
            </w: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tc>
      </w:tr>
    </w:tbl>
    <w:p>
      <w:pPr>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四、课程建设（1500字以内）</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8522" w:type="dxa"/>
          </w:tcPr>
          <w:p>
            <w:pPr>
              <w:spacing w:line="340" w:lineRule="atLeast"/>
              <w:rPr>
                <w:rFonts w:ascii="Times New Roman" w:hAnsi="Times New Roman" w:eastAsia="仿宋_GB2312"/>
                <w:kern w:val="0"/>
                <w:sz w:val="24"/>
              </w:rPr>
            </w:pPr>
            <w:r>
              <w:rPr>
                <w:rFonts w:ascii="Times New Roman" w:hAnsi="Times New Roman" w:eastAsia="仿宋_GB2312"/>
                <w:kern w:val="0"/>
                <w:sz w:val="24"/>
              </w:rPr>
              <w:t>（本课程建设历程、基本信息规范、资源建设应用、内容更新、成员构成、管理保障等情况）</w:t>
            </w: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p>
            <w:pPr>
              <w:spacing w:line="340" w:lineRule="atLeast"/>
              <w:rPr>
                <w:rFonts w:ascii="Times New Roman" w:hAnsi="Times New Roman" w:eastAsia="仿宋_GB2312"/>
                <w:kern w:val="0"/>
                <w:sz w:val="24"/>
              </w:rPr>
            </w:pPr>
          </w:p>
        </w:tc>
      </w:tr>
    </w:tbl>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五、课程实施（900字以内）</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522" w:type="dxa"/>
          </w:tcPr>
          <w:p>
            <w:pPr>
              <w:spacing w:line="340" w:lineRule="atLeast"/>
              <w:rPr>
                <w:rFonts w:ascii="Times New Roman" w:hAnsi="Times New Roman" w:eastAsia="仿宋_GB2312"/>
                <w:kern w:val="0"/>
                <w:sz w:val="24"/>
              </w:rPr>
            </w:pPr>
            <w:r>
              <w:rPr>
                <w:rFonts w:ascii="Times New Roman" w:hAnsi="Times New Roman" w:eastAsia="仿宋_GB2312"/>
                <w:kern w:val="0"/>
                <w:sz w:val="24"/>
              </w:rPr>
              <w:t>（本课程教学组织安排、教学活动过程、学习考核评价等情况）</w:t>
            </w: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p>
            <w:pPr>
              <w:spacing w:line="340" w:lineRule="atLeast"/>
              <w:rPr>
                <w:rFonts w:ascii="Times New Roman" w:hAnsi="Times New Roman" w:eastAsia="Times New Roman"/>
                <w:kern w:val="0"/>
                <w:sz w:val="24"/>
              </w:rPr>
            </w:pPr>
          </w:p>
        </w:tc>
      </w:tr>
    </w:tbl>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六、应用效果（600字以内）</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pPr>
              <w:pStyle w:val="12"/>
              <w:spacing w:line="340" w:lineRule="atLeast"/>
              <w:ind w:firstLine="0" w:firstLineChars="0"/>
              <w:rPr>
                <w:rFonts w:ascii="Times New Roman" w:hAnsi="Times New Roman" w:eastAsia="Times New Roman"/>
                <w:kern w:val="0"/>
                <w:sz w:val="24"/>
              </w:rPr>
            </w:pPr>
            <w:r>
              <w:rPr>
                <w:rFonts w:ascii="Times New Roman" w:hAnsi="Times New Roman" w:eastAsia="仿宋_GB2312"/>
                <w:kern w:val="0"/>
                <w:sz w:val="24"/>
              </w:rPr>
              <w:t>（本课程的教学效果、技术支持服务、课程示范引领等情况）</w:t>
            </w: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tc>
      </w:tr>
    </w:tbl>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七、特色创新（400字以内）</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pPr>
              <w:spacing w:line="340" w:lineRule="atLeast"/>
              <w:rPr>
                <w:rFonts w:ascii="Times New Roman" w:hAnsi="Times New Roman" w:eastAsia="Times New Roman"/>
                <w:kern w:val="0"/>
                <w:sz w:val="24"/>
              </w:rPr>
            </w:pPr>
            <w:r>
              <w:rPr>
                <w:rFonts w:ascii="Times New Roman" w:hAnsi="Times New Roman" w:eastAsia="仿宋_GB2312"/>
                <w:kern w:val="0"/>
                <w:sz w:val="24"/>
              </w:rPr>
              <w:t>（本课程特色创新情况）</w:t>
            </w: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p>
            <w:pPr>
              <w:pStyle w:val="12"/>
              <w:spacing w:line="340" w:lineRule="atLeast"/>
              <w:ind w:firstLine="0" w:firstLineChars="0"/>
              <w:rPr>
                <w:rFonts w:ascii="Times New Roman" w:hAnsi="Times New Roman" w:eastAsia="Times New Roman"/>
                <w:kern w:val="0"/>
                <w:sz w:val="24"/>
              </w:rPr>
            </w:pPr>
          </w:p>
        </w:tc>
      </w:tr>
    </w:tbl>
    <w:p>
      <w:pPr>
        <w:pStyle w:val="12"/>
        <w:numPr>
          <w:ilvl w:val="255"/>
          <w:numId w:val="0"/>
        </w:numPr>
        <w:adjustRightInd w:val="0"/>
        <w:snapToGrid w:val="0"/>
        <w:spacing w:line="340" w:lineRule="atLeast"/>
        <w:rPr>
          <w:rFonts w:ascii="Times New Roman" w:hAnsi="Times New Roman" w:eastAsia="黑体"/>
          <w:sz w:val="28"/>
          <w:szCs w:val="28"/>
        </w:rPr>
      </w:pPr>
    </w:p>
    <w:p>
      <w:pPr>
        <w:pStyle w:val="12"/>
        <w:numPr>
          <w:ilvl w:val="255"/>
          <w:numId w:val="0"/>
        </w:numPr>
        <w:adjustRightInd w:val="0"/>
        <w:snapToGrid w:val="0"/>
        <w:spacing w:line="340" w:lineRule="atLeast"/>
        <w:rPr>
          <w:rFonts w:ascii="Times New Roman" w:hAnsi="Times New Roman" w:eastAsia="黑体"/>
          <w:sz w:val="28"/>
          <w:szCs w:val="28"/>
        </w:rPr>
      </w:pPr>
      <w:r>
        <w:rPr>
          <w:rFonts w:ascii="Times New Roman" w:hAnsi="Times New Roman" w:eastAsia="黑体"/>
          <w:sz w:val="28"/>
          <w:szCs w:val="28"/>
        </w:rPr>
        <w:t>八、课程负责人诚信承诺</w:t>
      </w:r>
    </w:p>
    <w:tbl>
      <w:tblPr>
        <w:tblStyle w:val="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2" w:hRule="atLeast"/>
        </w:trPr>
        <w:tc>
          <w:tcPr>
            <w:tcW w:w="8520" w:type="dxa"/>
            <w:tcBorders>
              <w:top w:val="single" w:color="auto" w:sz="4" w:space="0"/>
              <w:left w:val="single" w:color="auto" w:sz="4" w:space="0"/>
              <w:bottom w:val="single" w:color="auto" w:sz="4" w:space="0"/>
              <w:right w:val="single" w:color="auto" w:sz="4" w:space="0"/>
            </w:tcBorders>
          </w:tcPr>
          <w:p>
            <w:pPr>
              <w:adjustRightInd w:val="0"/>
              <w:snapToGrid w:val="0"/>
              <w:spacing w:beforeLines="200" w:afterLines="100" w:line="400" w:lineRule="atLeast"/>
              <w:ind w:firstLine="480" w:firstLineChars="200"/>
              <w:rPr>
                <w:rFonts w:ascii="Times New Roman" w:hAnsi="Times New Roman" w:eastAsia="仿宋_GB2312"/>
                <w:kern w:val="0"/>
                <w:sz w:val="24"/>
              </w:rPr>
            </w:pPr>
            <w:r>
              <w:rPr>
                <w:rFonts w:ascii="Times New Roman" w:hAnsi="Times New Roman" w:eastAsia="仿宋_GB2312"/>
                <w:kern w:val="0"/>
                <w:sz w:val="24"/>
              </w:rPr>
              <w:t>本人已认真填写并检查以上材料，保证内容真实有效。该课程内容及上传的申报材料无涉密及其他不适宜公开传播的内容。</w:t>
            </w:r>
          </w:p>
          <w:p>
            <w:pPr>
              <w:adjustRightInd w:val="0"/>
              <w:snapToGrid w:val="0"/>
              <w:spacing w:beforeLines="200" w:afterLines="100" w:line="400" w:lineRule="atLeast"/>
              <w:ind w:firstLine="480" w:firstLineChars="200"/>
              <w:rPr>
                <w:rFonts w:ascii="Times New Roman" w:hAnsi="Times New Roman" w:eastAsia="仿宋_GB2312"/>
                <w:kern w:val="0"/>
                <w:sz w:val="24"/>
              </w:rPr>
            </w:pPr>
          </w:p>
          <w:p>
            <w:pPr>
              <w:adjustRightInd w:val="0"/>
              <w:snapToGrid w:val="0"/>
              <w:spacing w:beforeLines="200" w:afterLines="100" w:line="400" w:lineRule="atLeast"/>
              <w:ind w:firstLine="480" w:firstLineChars="200"/>
              <w:rPr>
                <w:rFonts w:ascii="Times New Roman" w:hAnsi="Times New Roman" w:eastAsia="仿宋_GB2312"/>
                <w:kern w:val="0"/>
                <w:sz w:val="24"/>
              </w:rPr>
            </w:pPr>
          </w:p>
          <w:p>
            <w:pPr>
              <w:wordWrap w:val="0"/>
              <w:adjustRightInd w:val="0"/>
              <w:snapToGrid w:val="0"/>
              <w:spacing w:line="400" w:lineRule="atLeast"/>
              <w:ind w:right="2520" w:rightChars="1200" w:firstLine="480" w:firstLineChars="200"/>
              <w:jc w:val="right"/>
              <w:rPr>
                <w:rFonts w:ascii="Times New Roman" w:hAnsi="Times New Roman" w:eastAsia="仿宋_GB2312"/>
                <w:kern w:val="0"/>
                <w:sz w:val="24"/>
              </w:rPr>
            </w:pPr>
            <w:r>
              <w:rPr>
                <w:rFonts w:ascii="Times New Roman" w:hAnsi="Times New Roman" w:eastAsia="仿宋_GB2312"/>
                <w:kern w:val="0"/>
                <w:sz w:val="24"/>
              </w:rPr>
              <w:t>课程负责人（签字）：</w:t>
            </w:r>
          </w:p>
          <w:p>
            <w:pPr>
              <w:wordWrap w:val="0"/>
              <w:adjustRightInd w:val="0"/>
              <w:snapToGrid w:val="0"/>
              <w:spacing w:line="400" w:lineRule="atLeast"/>
              <w:ind w:right="2520" w:rightChars="1200" w:firstLine="480" w:firstLineChars="200"/>
              <w:jc w:val="right"/>
              <w:rPr>
                <w:rFonts w:ascii="Times New Roman" w:hAnsi="Times New Roman" w:eastAsia="仿宋_GB2312"/>
                <w:kern w:val="0"/>
                <w:sz w:val="24"/>
              </w:rPr>
            </w:pPr>
            <w:r>
              <w:rPr>
                <w:rFonts w:ascii="Times New Roman" w:hAnsi="Times New Roman" w:eastAsia="仿宋_GB2312"/>
                <w:kern w:val="0"/>
                <w:sz w:val="24"/>
              </w:rPr>
              <w:t>年   月   日</w:t>
            </w:r>
          </w:p>
          <w:p>
            <w:pPr>
              <w:adjustRightInd w:val="0"/>
              <w:snapToGrid w:val="0"/>
              <w:spacing w:line="400" w:lineRule="atLeast"/>
              <w:ind w:right="2520" w:rightChars="1200" w:firstLine="480" w:firstLineChars="200"/>
              <w:jc w:val="right"/>
              <w:rPr>
                <w:rFonts w:ascii="Times New Roman" w:hAnsi="Times New Roman" w:eastAsia="仿宋_GB2312"/>
                <w:kern w:val="0"/>
                <w:sz w:val="24"/>
              </w:rPr>
            </w:pPr>
          </w:p>
          <w:p>
            <w:pPr>
              <w:adjustRightInd w:val="0"/>
              <w:snapToGrid w:val="0"/>
              <w:spacing w:line="400" w:lineRule="atLeast"/>
              <w:ind w:right="2520" w:rightChars="1200" w:firstLine="480" w:firstLineChars="200"/>
              <w:jc w:val="right"/>
              <w:rPr>
                <w:rFonts w:ascii="Times New Roman" w:hAnsi="Times New Roman" w:eastAsia="仿宋_GB2312"/>
                <w:kern w:val="0"/>
                <w:sz w:val="24"/>
              </w:rPr>
            </w:pPr>
          </w:p>
        </w:tc>
      </w:tr>
    </w:tbl>
    <w:p>
      <w:pPr>
        <w:spacing w:line="340" w:lineRule="atLeast"/>
        <w:rPr>
          <w:rFonts w:ascii="Times New Roman" w:hAnsi="Times New Roman" w:eastAsia="黑体"/>
          <w:sz w:val="24"/>
        </w:rPr>
      </w:pPr>
    </w:p>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九、申报学校审核和承诺意见</w:t>
      </w:r>
    </w:p>
    <w:tbl>
      <w:tblPr>
        <w:tblStyle w:val="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2" w:hRule="atLeast"/>
        </w:trPr>
        <w:tc>
          <w:tcPr>
            <w:tcW w:w="8520" w:type="dxa"/>
            <w:tcBorders>
              <w:top w:val="single" w:color="auto" w:sz="4" w:space="0"/>
              <w:left w:val="single" w:color="auto" w:sz="4" w:space="0"/>
              <w:bottom w:val="single" w:color="auto" w:sz="4" w:space="0"/>
              <w:right w:val="single" w:color="auto" w:sz="4" w:space="0"/>
            </w:tcBorders>
          </w:tcPr>
          <w:p>
            <w:pPr>
              <w:spacing w:line="400" w:lineRule="exact"/>
              <w:ind w:firstLine="480" w:firstLineChars="200"/>
              <w:rPr>
                <w:rFonts w:ascii="Times New Roman" w:hAnsi="Times New Roman" w:eastAsia="仿宋_GB2312"/>
                <w:kern w:val="0"/>
                <w:sz w:val="24"/>
              </w:rPr>
            </w:pPr>
          </w:p>
          <w:p>
            <w:pPr>
              <w:spacing w:line="400" w:lineRule="exact"/>
              <w:ind w:firstLine="480" w:firstLineChars="200"/>
              <w:rPr>
                <w:rFonts w:ascii="Times New Roman" w:hAnsi="Times New Roman" w:eastAsia="仿宋_GB2312"/>
                <w:kern w:val="0"/>
                <w:sz w:val="24"/>
              </w:rPr>
            </w:pPr>
            <w:r>
              <w:rPr>
                <w:rFonts w:ascii="Times New Roman" w:hAnsi="Times New Roman" w:eastAsia="仿宋_GB2312"/>
                <w:kern w:val="0"/>
                <w:sz w:val="24"/>
              </w:rPr>
              <w:t>学校对课程有关信息及课程负责人填报的内容进行了核实，该课程团队负责人及成员遵纪守法，不存在师德师风、学术不端等问题，近五年内未出现过重大教学事故，课程符合学校办学定位，满足专业人才培养需求，推荐申报。</w:t>
            </w:r>
          </w:p>
          <w:p>
            <w:pPr>
              <w:spacing w:line="400" w:lineRule="exact"/>
              <w:ind w:firstLine="480" w:firstLineChars="200"/>
              <w:jc w:val="left"/>
              <w:rPr>
                <w:rFonts w:ascii="Times New Roman" w:hAnsi="Times New Roman" w:eastAsia="仿宋_GB2312"/>
                <w:kern w:val="0"/>
                <w:sz w:val="24"/>
              </w:rPr>
            </w:pPr>
            <w:r>
              <w:rPr>
                <w:rFonts w:ascii="Times New Roman" w:hAnsi="Times New Roman" w:eastAsia="仿宋_GB2312"/>
                <w:kern w:val="0"/>
                <w:sz w:val="24"/>
              </w:rPr>
              <w:t>该课程如果被认定为“职业教育国家在线精品课程”，学校承诺为课程团队提供政策、经费等方面的支持，确保该课程继续建设五年。学校和课程团队同意课程建设和改革成果在指定的网站上公开展示和分享。学校将监督课程教学团队经审核程序后更新资源和数据。</w:t>
            </w:r>
          </w:p>
          <w:p>
            <w:pPr>
              <w:spacing w:line="400" w:lineRule="exact"/>
              <w:ind w:firstLine="480" w:firstLineChars="200"/>
              <w:jc w:val="left"/>
              <w:rPr>
                <w:rFonts w:ascii="Times New Roman" w:hAnsi="Times New Roman" w:eastAsia="仿宋_GB2312"/>
                <w:kern w:val="0"/>
                <w:sz w:val="24"/>
              </w:rPr>
            </w:pPr>
          </w:p>
          <w:p>
            <w:pPr>
              <w:spacing w:line="400" w:lineRule="exact"/>
              <w:ind w:firstLine="480" w:firstLineChars="200"/>
              <w:jc w:val="left"/>
              <w:rPr>
                <w:rFonts w:ascii="Times New Roman" w:hAnsi="Times New Roman" w:eastAsia="仿宋_GB2312"/>
                <w:kern w:val="0"/>
                <w:sz w:val="24"/>
              </w:rPr>
            </w:pPr>
          </w:p>
          <w:p>
            <w:pPr>
              <w:spacing w:line="400" w:lineRule="exact"/>
              <w:ind w:firstLine="480" w:firstLineChars="200"/>
              <w:jc w:val="left"/>
              <w:rPr>
                <w:rFonts w:ascii="Times New Roman" w:hAnsi="Times New Roman" w:eastAsia="仿宋_GB2312"/>
                <w:kern w:val="0"/>
                <w:sz w:val="24"/>
              </w:rPr>
            </w:pPr>
          </w:p>
          <w:p>
            <w:pPr>
              <w:spacing w:line="400" w:lineRule="exact"/>
              <w:ind w:firstLine="480" w:firstLineChars="200"/>
              <w:jc w:val="left"/>
              <w:rPr>
                <w:rFonts w:ascii="Times New Roman" w:hAnsi="Times New Roman" w:eastAsia="仿宋_GB2312"/>
                <w:kern w:val="0"/>
                <w:sz w:val="24"/>
              </w:rPr>
            </w:pPr>
          </w:p>
          <w:p>
            <w:pPr>
              <w:spacing w:line="400" w:lineRule="exact"/>
              <w:ind w:right="2520" w:rightChars="1200"/>
              <w:jc w:val="right"/>
              <w:rPr>
                <w:rFonts w:ascii="Times New Roman" w:hAnsi="Times New Roman" w:eastAsia="仿宋_GB2312"/>
                <w:kern w:val="0"/>
                <w:sz w:val="24"/>
              </w:rPr>
            </w:pPr>
          </w:p>
          <w:p>
            <w:pPr>
              <w:wordWrap w:val="0"/>
              <w:spacing w:line="400" w:lineRule="exact"/>
              <w:ind w:right="2520" w:rightChars="1200"/>
              <w:jc w:val="right"/>
              <w:rPr>
                <w:rFonts w:ascii="Times New Roman" w:hAnsi="Times New Roman" w:eastAsia="仿宋_GB2312"/>
                <w:kern w:val="0"/>
                <w:sz w:val="24"/>
              </w:rPr>
            </w:pPr>
            <w:r>
              <w:rPr>
                <w:rFonts w:ascii="Times New Roman" w:hAnsi="Times New Roman" w:eastAsia="仿宋_GB2312"/>
                <w:kern w:val="0"/>
                <w:sz w:val="24"/>
              </w:rPr>
              <w:t>学校主要负责人签字：</w:t>
            </w:r>
          </w:p>
          <w:p>
            <w:pPr>
              <w:wordWrap w:val="0"/>
              <w:spacing w:line="400" w:lineRule="exact"/>
              <w:ind w:right="2520" w:rightChars="1200"/>
              <w:jc w:val="right"/>
              <w:rPr>
                <w:rFonts w:ascii="Times New Roman" w:hAnsi="Times New Roman" w:eastAsia="仿宋_GB2312"/>
                <w:kern w:val="0"/>
                <w:sz w:val="24"/>
              </w:rPr>
            </w:pPr>
            <w:r>
              <w:rPr>
                <w:rFonts w:ascii="Times New Roman" w:hAnsi="Times New Roman" w:eastAsia="仿宋_GB2312"/>
                <w:kern w:val="0"/>
                <w:sz w:val="24"/>
              </w:rPr>
              <w:t>（学校公章）</w:t>
            </w:r>
          </w:p>
          <w:p>
            <w:pPr>
              <w:wordWrap w:val="0"/>
              <w:spacing w:line="400" w:lineRule="exact"/>
              <w:ind w:right="2520" w:rightChars="1200"/>
              <w:jc w:val="right"/>
              <w:rPr>
                <w:rFonts w:ascii="Times New Roman" w:hAnsi="Times New Roman" w:eastAsia="仿宋_GB2312"/>
                <w:kern w:val="0"/>
                <w:sz w:val="24"/>
              </w:rPr>
            </w:pPr>
            <w:r>
              <w:rPr>
                <w:rFonts w:ascii="Times New Roman" w:hAnsi="Times New Roman" w:eastAsia="仿宋_GB2312"/>
                <w:kern w:val="0"/>
                <w:sz w:val="24"/>
              </w:rPr>
              <w:t>年   月   日</w:t>
            </w:r>
          </w:p>
          <w:p>
            <w:pPr>
              <w:spacing w:line="400" w:lineRule="exact"/>
              <w:ind w:right="2520" w:rightChars="1200"/>
              <w:jc w:val="right"/>
              <w:rPr>
                <w:rFonts w:ascii="Times New Roman" w:hAnsi="Times New Roman" w:eastAsia="仿宋_GB2312"/>
                <w:kern w:val="0"/>
                <w:sz w:val="24"/>
              </w:rPr>
            </w:pPr>
          </w:p>
        </w:tc>
      </w:tr>
    </w:tbl>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十、初选意见</w:t>
      </w:r>
    </w:p>
    <w:tbl>
      <w:tblPr>
        <w:tblStyle w:val="6"/>
        <w:tblW w:w="90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71"/>
        <w:gridCol w:w="778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62"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480" w:lineRule="exact"/>
              <w:ind w:left="-62"/>
              <w:jc w:val="center"/>
              <w:rPr>
                <w:rFonts w:ascii="Times New Roman" w:hAnsi="Times New Roman" w:eastAsia="仿宋_GB2312"/>
                <w:sz w:val="24"/>
              </w:rPr>
            </w:pPr>
            <w:r>
              <w:rPr>
                <w:rFonts w:ascii="Times New Roman" w:hAnsi="Times New Roman" w:eastAsia="仿宋_GB2312"/>
                <w:sz w:val="24"/>
              </w:rPr>
              <w:t>初选</w:t>
            </w:r>
          </w:p>
          <w:p>
            <w:pPr>
              <w:spacing w:line="480" w:lineRule="exact"/>
              <w:ind w:left="-62"/>
              <w:jc w:val="center"/>
              <w:rPr>
                <w:rFonts w:ascii="Times New Roman" w:hAnsi="Times New Roman" w:eastAsia="仿宋_GB2312"/>
                <w:sz w:val="30"/>
                <w:szCs w:val="30"/>
              </w:rPr>
            </w:pPr>
            <w:r>
              <w:rPr>
                <w:rFonts w:ascii="Times New Roman" w:hAnsi="Times New Roman" w:eastAsia="仿宋_GB2312"/>
                <w:sz w:val="24"/>
              </w:rPr>
              <w:t>意见</w:t>
            </w:r>
          </w:p>
        </w:tc>
        <w:tc>
          <w:tcPr>
            <w:tcW w:w="7783" w:type="dxa"/>
            <w:tcBorders>
              <w:top w:val="single" w:color="auto" w:sz="4" w:space="0"/>
              <w:left w:val="single" w:color="auto" w:sz="4" w:space="0"/>
              <w:bottom w:val="single" w:color="auto" w:sz="4" w:space="0"/>
              <w:right w:val="single" w:color="auto" w:sz="4" w:space="0"/>
            </w:tcBorders>
          </w:tcPr>
          <w:p>
            <w:pPr>
              <w:jc w:val="left"/>
              <w:rPr>
                <w:rFonts w:ascii="Times New Roman" w:hAnsi="Times New Roman" w:eastAsia="仿宋_GB2312"/>
                <w:sz w:val="24"/>
              </w:rPr>
            </w:pPr>
            <w:r>
              <w:rPr>
                <w:rFonts w:ascii="Times New Roman" w:hAnsi="Times New Roman" w:eastAsia="仿宋_GB2312"/>
                <w:sz w:val="24"/>
              </w:rPr>
              <w:t>（须有具体明确意见，不少于150字）</w:t>
            </w:r>
          </w:p>
          <w:p>
            <w:pPr>
              <w:jc w:val="right"/>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rPr>
                <w:rFonts w:ascii="Times New Roman" w:hAnsi="Times New Roman" w:eastAsia="仿宋_GB2312"/>
                <w:sz w:val="30"/>
                <w:szCs w:val="30"/>
              </w:rPr>
            </w:pPr>
          </w:p>
          <w:p>
            <w:pPr>
              <w:wordWrap w:val="0"/>
              <w:jc w:val="center"/>
              <w:rPr>
                <w:rFonts w:ascii="Times New Roman" w:hAnsi="Times New Roman" w:eastAsia="仿宋_GB2312"/>
                <w:sz w:val="24"/>
              </w:rPr>
            </w:pPr>
          </w:p>
          <w:p>
            <w:pPr>
              <w:wordWrap w:val="0"/>
              <w:jc w:val="center"/>
              <w:rPr>
                <w:rFonts w:ascii="Times New Roman" w:hAnsi="Times New Roman" w:eastAsia="仿宋_GB2312"/>
                <w:sz w:val="24"/>
              </w:rPr>
            </w:pPr>
          </w:p>
          <w:p>
            <w:pPr>
              <w:wordWrap w:val="0"/>
              <w:jc w:val="center"/>
              <w:rPr>
                <w:rFonts w:ascii="Times New Roman" w:hAnsi="Times New Roman" w:eastAsia="仿宋_GB2312"/>
                <w:sz w:val="24"/>
              </w:rPr>
            </w:pPr>
          </w:p>
          <w:p>
            <w:pPr>
              <w:wordWrap w:val="0"/>
              <w:jc w:val="center"/>
              <w:rPr>
                <w:rFonts w:ascii="Times New Roman" w:hAnsi="Times New Roman" w:eastAsia="仿宋_GB2312"/>
                <w:sz w:val="24"/>
              </w:rPr>
            </w:pPr>
            <w:r>
              <w:rPr>
                <w:rFonts w:ascii="Times New Roman" w:hAnsi="Times New Roman" w:eastAsia="仿宋_GB2312"/>
                <w:sz w:val="24"/>
              </w:rPr>
              <w:t>专家组长签字：</w:t>
            </w:r>
          </w:p>
          <w:p>
            <w:pPr>
              <w:wordWrap w:val="0"/>
              <w:jc w:val="center"/>
              <w:rPr>
                <w:rFonts w:ascii="Times New Roman" w:hAnsi="Times New Roman" w:eastAsia="仿宋_GB2312"/>
                <w:sz w:val="24"/>
              </w:rPr>
            </w:pPr>
          </w:p>
          <w:p>
            <w:pPr>
              <w:jc w:val="center"/>
              <w:rPr>
                <w:rFonts w:ascii="Times New Roman" w:hAnsi="Times New Roman" w:eastAsia="仿宋_GB2312"/>
                <w:sz w:val="24"/>
              </w:rPr>
            </w:pPr>
            <w:r>
              <w:rPr>
                <w:rFonts w:ascii="Times New Roman" w:hAnsi="Times New Roman" w:eastAsia="仿宋_GB2312"/>
                <w:sz w:val="24"/>
              </w:rPr>
              <w:t xml:space="preserve">      (行指委、教指委签章)</w:t>
            </w:r>
          </w:p>
          <w:p>
            <w:pPr>
              <w:jc w:val="center"/>
              <w:rPr>
                <w:rFonts w:ascii="Times New Roman" w:hAnsi="Times New Roman" w:eastAsia="仿宋_GB2312"/>
                <w:sz w:val="30"/>
                <w:szCs w:val="30"/>
              </w:rPr>
            </w:pPr>
            <w:r>
              <w:rPr>
                <w:rFonts w:ascii="Times New Roman" w:hAnsi="Times New Roman" w:eastAsia="仿宋_GB2312"/>
                <w:sz w:val="24"/>
              </w:rPr>
              <w:t xml:space="preserve">                              年    月    日</w:t>
            </w:r>
          </w:p>
        </w:tc>
      </w:tr>
    </w:tbl>
    <w:p>
      <w:pPr>
        <w:spacing w:line="400" w:lineRule="exact"/>
        <w:rPr>
          <w:rFonts w:ascii="Times New Roman" w:hAnsi="Times New Roman" w:eastAsia="仿宋_GB2312"/>
          <w:sz w:val="24"/>
        </w:rPr>
      </w:pPr>
      <w:r>
        <w:rPr>
          <w:rFonts w:ascii="Times New Roman" w:hAnsi="Times New Roman" w:eastAsia="仿宋_GB2312"/>
          <w:sz w:val="24"/>
        </w:rPr>
        <w:t>备注：省级教育行政部门，行指委、教指委应组织专家进行初选、推荐；通过省级教育行政部门推荐的课程应在本栏简要写明专家初选意见和推荐理由并签字，不需盖章；通过行指委、教指委推荐的课程应在本栏简要写明遴选程序和结果，并签字和签章。</w:t>
      </w:r>
    </w:p>
    <w:p>
      <w:pPr>
        <w:rPr>
          <w:rFonts w:ascii="Times New Roman" w:hAnsi="Times New Roman" w:eastAsia="黑体"/>
          <w:sz w:val="28"/>
          <w:szCs w:val="28"/>
        </w:rPr>
      </w:pPr>
      <w:r>
        <w:rPr>
          <w:rFonts w:ascii="Times New Roman" w:hAnsi="Times New Roman" w:eastAsia="黑体"/>
          <w:sz w:val="28"/>
          <w:szCs w:val="28"/>
        </w:rPr>
        <w:br w:type="page"/>
      </w:r>
    </w:p>
    <w:p>
      <w:pPr>
        <w:pStyle w:val="12"/>
        <w:numPr>
          <w:ilvl w:val="255"/>
          <w:numId w:val="0"/>
        </w:numPr>
        <w:spacing w:line="340" w:lineRule="atLeast"/>
        <w:rPr>
          <w:rFonts w:ascii="Times New Roman" w:hAnsi="Times New Roman" w:eastAsia="黑体"/>
          <w:sz w:val="28"/>
          <w:szCs w:val="28"/>
        </w:rPr>
      </w:pPr>
      <w:r>
        <w:rPr>
          <w:rFonts w:ascii="Times New Roman" w:hAnsi="Times New Roman" w:eastAsia="黑体"/>
          <w:sz w:val="28"/>
          <w:szCs w:val="28"/>
        </w:rPr>
        <w:t>十一、省级教育行政部门推荐或复核意见</w:t>
      </w:r>
    </w:p>
    <w:tbl>
      <w:tblPr>
        <w:tblStyle w:val="6"/>
        <w:tblW w:w="90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71"/>
        <w:gridCol w:w="778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535"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480" w:lineRule="exact"/>
              <w:ind w:left="-62"/>
              <w:jc w:val="center"/>
              <w:rPr>
                <w:rFonts w:ascii="Times New Roman" w:hAnsi="Times New Roman" w:eastAsia="仿宋_GB2312"/>
                <w:sz w:val="24"/>
              </w:rPr>
            </w:pPr>
            <w:r>
              <w:rPr>
                <w:rFonts w:ascii="Times New Roman" w:hAnsi="Times New Roman" w:eastAsia="仿宋_GB2312"/>
                <w:sz w:val="24"/>
              </w:rPr>
              <w:t>省级</w:t>
            </w:r>
          </w:p>
          <w:p>
            <w:pPr>
              <w:spacing w:line="480" w:lineRule="exact"/>
              <w:ind w:left="-62"/>
              <w:jc w:val="center"/>
              <w:rPr>
                <w:rFonts w:ascii="Times New Roman" w:hAnsi="Times New Roman" w:eastAsia="仿宋_GB2312"/>
                <w:sz w:val="24"/>
              </w:rPr>
            </w:pPr>
            <w:r>
              <w:rPr>
                <w:rFonts w:ascii="Times New Roman" w:hAnsi="Times New Roman" w:eastAsia="仿宋_GB2312"/>
                <w:sz w:val="24"/>
              </w:rPr>
              <w:t>教育</w:t>
            </w:r>
          </w:p>
          <w:p>
            <w:pPr>
              <w:spacing w:line="480" w:lineRule="exact"/>
              <w:ind w:left="-62"/>
              <w:jc w:val="center"/>
              <w:rPr>
                <w:rFonts w:ascii="Times New Roman" w:hAnsi="Times New Roman" w:eastAsia="仿宋_GB2312"/>
                <w:sz w:val="24"/>
              </w:rPr>
            </w:pPr>
            <w:r>
              <w:rPr>
                <w:rFonts w:ascii="Times New Roman" w:hAnsi="Times New Roman" w:eastAsia="仿宋_GB2312"/>
                <w:sz w:val="24"/>
              </w:rPr>
              <w:t>行政</w:t>
            </w:r>
          </w:p>
          <w:p>
            <w:pPr>
              <w:spacing w:line="480" w:lineRule="exact"/>
              <w:ind w:left="-62"/>
              <w:jc w:val="center"/>
              <w:rPr>
                <w:rFonts w:ascii="Times New Roman" w:hAnsi="Times New Roman" w:eastAsia="仿宋_GB2312"/>
                <w:sz w:val="24"/>
              </w:rPr>
            </w:pPr>
            <w:r>
              <w:rPr>
                <w:rFonts w:ascii="Times New Roman" w:hAnsi="Times New Roman" w:eastAsia="仿宋_GB2312"/>
                <w:sz w:val="24"/>
              </w:rPr>
              <w:t>部门</w:t>
            </w:r>
          </w:p>
          <w:p>
            <w:pPr>
              <w:spacing w:line="480" w:lineRule="exact"/>
              <w:ind w:left="-62"/>
              <w:jc w:val="center"/>
              <w:rPr>
                <w:rFonts w:ascii="Times New Roman" w:hAnsi="Times New Roman" w:eastAsia="仿宋_GB2312"/>
                <w:sz w:val="24"/>
              </w:rPr>
            </w:pPr>
            <w:r>
              <w:rPr>
                <w:rFonts w:ascii="Times New Roman" w:hAnsi="Times New Roman" w:eastAsia="仿宋_GB2312"/>
                <w:sz w:val="24"/>
              </w:rPr>
              <w:t>推荐</w:t>
            </w:r>
          </w:p>
          <w:p>
            <w:pPr>
              <w:spacing w:line="480" w:lineRule="exact"/>
              <w:ind w:left="-62"/>
              <w:jc w:val="center"/>
              <w:rPr>
                <w:rFonts w:ascii="Times New Roman" w:hAnsi="Times New Roman" w:eastAsia="仿宋_GB2312"/>
                <w:sz w:val="24"/>
              </w:rPr>
            </w:pPr>
            <w:r>
              <w:rPr>
                <w:rFonts w:ascii="Times New Roman" w:hAnsi="Times New Roman" w:eastAsia="仿宋_GB2312"/>
                <w:sz w:val="24"/>
              </w:rPr>
              <w:t>或复核</w:t>
            </w:r>
          </w:p>
          <w:p>
            <w:pPr>
              <w:spacing w:line="480" w:lineRule="exact"/>
              <w:ind w:left="-62"/>
              <w:jc w:val="center"/>
              <w:rPr>
                <w:rFonts w:ascii="Times New Roman" w:hAnsi="Times New Roman" w:eastAsia="仿宋_GB2312"/>
                <w:sz w:val="30"/>
                <w:szCs w:val="30"/>
              </w:rPr>
            </w:pPr>
            <w:r>
              <w:rPr>
                <w:rFonts w:ascii="Times New Roman" w:hAnsi="Times New Roman" w:eastAsia="仿宋_GB2312"/>
                <w:sz w:val="24"/>
              </w:rPr>
              <w:t>意见</w:t>
            </w:r>
          </w:p>
        </w:tc>
        <w:tc>
          <w:tcPr>
            <w:tcW w:w="7783" w:type="dxa"/>
            <w:tcBorders>
              <w:top w:val="single" w:color="auto" w:sz="4" w:space="0"/>
              <w:left w:val="single" w:color="auto" w:sz="4" w:space="0"/>
              <w:bottom w:val="single" w:color="auto" w:sz="4" w:space="0"/>
              <w:right w:val="single" w:color="auto" w:sz="4" w:space="0"/>
            </w:tcBorders>
            <w:vAlign w:val="bottom"/>
          </w:tcPr>
          <w:p>
            <w:pPr>
              <w:ind w:firstLine="3600" w:firstLineChars="1200"/>
              <w:rPr>
                <w:rFonts w:ascii="Times New Roman" w:hAnsi="Times New Roman" w:eastAsia="仿宋_GB2312"/>
                <w:sz w:val="30"/>
                <w:szCs w:val="30"/>
              </w:rPr>
            </w:pPr>
          </w:p>
          <w:p>
            <w:pPr>
              <w:spacing w:line="480" w:lineRule="exact"/>
              <w:ind w:left="-62"/>
              <w:jc w:val="center"/>
              <w:rPr>
                <w:rFonts w:ascii="Times New Roman" w:hAnsi="Times New Roman" w:eastAsia="仿宋_GB2312"/>
                <w:sz w:val="24"/>
              </w:rPr>
            </w:pPr>
            <w:r>
              <w:rPr>
                <w:rFonts w:ascii="Times New Roman" w:hAnsi="Times New Roman" w:eastAsia="仿宋_GB2312"/>
                <w:sz w:val="24"/>
              </w:rPr>
              <w:t>（省级教育行政部门公章）</w:t>
            </w:r>
          </w:p>
          <w:p>
            <w:pPr>
              <w:jc w:val="center"/>
              <w:rPr>
                <w:rFonts w:ascii="Times New Roman" w:hAnsi="Times New Roman" w:eastAsia="仿宋_GB2312"/>
                <w:sz w:val="24"/>
              </w:rPr>
            </w:pPr>
            <w:r>
              <w:rPr>
                <w:rFonts w:ascii="Times New Roman" w:hAnsi="Times New Roman" w:eastAsia="仿宋_GB2312"/>
                <w:sz w:val="24"/>
              </w:rPr>
              <w:t xml:space="preserve">                               年    月    日</w:t>
            </w:r>
          </w:p>
          <w:p>
            <w:pPr>
              <w:jc w:val="right"/>
              <w:rPr>
                <w:rFonts w:ascii="Times New Roman" w:hAnsi="Times New Roman" w:eastAsia="仿宋_GB2312"/>
                <w:sz w:val="30"/>
                <w:szCs w:val="30"/>
              </w:rPr>
            </w:pPr>
          </w:p>
        </w:tc>
      </w:tr>
    </w:tbl>
    <w:p>
      <w:pPr>
        <w:rPr>
          <w:rFonts w:ascii="Times New Roman" w:hAnsi="Times New Roman" w:eastAsia="黑体"/>
          <w:sz w:val="32"/>
          <w:szCs w:val="32"/>
        </w:rPr>
      </w:pPr>
    </w:p>
    <w:p>
      <w:pPr>
        <w:pStyle w:val="12"/>
        <w:numPr>
          <w:ilvl w:val="255"/>
          <w:numId w:val="0"/>
        </w:numPr>
        <w:spacing w:line="340" w:lineRule="atLeast"/>
        <w:jc w:val="left"/>
        <w:rPr>
          <w:rFonts w:ascii="Times New Roman" w:hAnsi="Times New Roman" w:eastAsia="黑体"/>
          <w:sz w:val="32"/>
          <w:szCs w:val="32"/>
        </w:rPr>
      </w:pPr>
      <w:r>
        <w:rPr>
          <w:rFonts w:ascii="Times New Roman" w:hAnsi="Times New Roman" w:eastAsia="黑体"/>
          <w:sz w:val="32"/>
          <w:szCs w:val="32"/>
        </w:rPr>
        <w:t>附1</w:t>
      </w:r>
    </w:p>
    <w:p>
      <w:pPr>
        <w:pStyle w:val="12"/>
        <w:numPr>
          <w:ilvl w:val="255"/>
          <w:numId w:val="0"/>
        </w:numPr>
        <w:spacing w:line="340" w:lineRule="atLeast"/>
        <w:jc w:val="center"/>
        <w:rPr>
          <w:rFonts w:ascii="Times New Roman" w:hAnsi="Times New Roman" w:eastAsia="方正小标宋简体"/>
          <w:sz w:val="44"/>
          <w:szCs w:val="44"/>
        </w:rPr>
      </w:pPr>
      <w:r>
        <w:rPr>
          <w:rFonts w:ascii="Times New Roman" w:hAnsi="Times New Roman" w:eastAsia="方正小标宋简体"/>
          <w:sz w:val="44"/>
          <w:szCs w:val="44"/>
        </w:rPr>
        <w:t>证明材料清单</w:t>
      </w:r>
    </w:p>
    <w:p>
      <w:pPr>
        <w:pStyle w:val="12"/>
        <w:numPr>
          <w:ilvl w:val="255"/>
          <w:numId w:val="0"/>
        </w:numPr>
        <w:spacing w:line="340" w:lineRule="atLeast"/>
        <w:ind w:left="420" w:leftChars="200"/>
        <w:rPr>
          <w:rFonts w:ascii="Times New Roman" w:hAnsi="Times New Roman" w:eastAsia="仿宋_GB2312"/>
          <w:b/>
          <w:bCs/>
          <w:kern w:val="0"/>
          <w:szCs w:val="21"/>
        </w:rPr>
      </w:pPr>
      <w:r>
        <w:rPr>
          <w:rFonts w:ascii="Times New Roman" w:hAnsi="Times New Roman" w:eastAsia="仿宋_GB2312"/>
          <w:b/>
          <w:bCs/>
          <w:kern w:val="0"/>
          <w:szCs w:val="21"/>
        </w:rPr>
        <w:t>1.课程负责人或团队成员“课程概述”视频（在课程平台上展示）</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5-10分钟，含基本信息、课程设计、课程建设、课程实施、教学环境、教学效果和特色创新之处等。技术要求：分辨率720P及以上，MP4格式，图像清晰稳定，声音清楚。视频中标注出镜人姓名、单位，课程负责人出镜时间不得少于3分钟。“课程概述”使用的语言及字幕为国家通用语言文字。）</w:t>
      </w:r>
    </w:p>
    <w:p>
      <w:pPr>
        <w:pStyle w:val="12"/>
        <w:numPr>
          <w:ilvl w:val="255"/>
          <w:numId w:val="0"/>
        </w:numPr>
        <w:adjustRightInd w:val="0"/>
        <w:snapToGrid w:val="0"/>
        <w:spacing w:line="340" w:lineRule="atLeast"/>
        <w:ind w:left="420" w:leftChars="200"/>
        <w:rPr>
          <w:rFonts w:ascii="Times New Roman" w:hAnsi="Times New Roman" w:eastAsia="仿宋_GB2312"/>
          <w:b/>
          <w:bCs/>
          <w:kern w:val="0"/>
          <w:szCs w:val="21"/>
        </w:rPr>
      </w:pPr>
      <w:r>
        <w:rPr>
          <w:rFonts w:ascii="Times New Roman" w:hAnsi="Times New Roman" w:eastAsia="仿宋_GB2312"/>
          <w:b/>
          <w:bCs/>
          <w:kern w:val="0"/>
          <w:szCs w:val="21"/>
        </w:rPr>
        <w:t>2.人才培养方案及课程标准</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（申报学校教务处盖章。）</w:t>
      </w:r>
    </w:p>
    <w:p>
      <w:pPr>
        <w:pStyle w:val="12"/>
        <w:numPr>
          <w:ilvl w:val="255"/>
          <w:numId w:val="0"/>
        </w:numPr>
        <w:adjustRightInd w:val="0"/>
        <w:snapToGrid w:val="0"/>
        <w:spacing w:line="340" w:lineRule="atLeast"/>
        <w:ind w:left="420" w:leftChars="200"/>
        <w:rPr>
          <w:rFonts w:ascii="Times New Roman" w:hAnsi="Times New Roman" w:eastAsia="仿宋_GB2312"/>
          <w:kern w:val="0"/>
          <w:szCs w:val="21"/>
        </w:rPr>
      </w:pPr>
      <w:r>
        <w:rPr>
          <w:rFonts w:ascii="Times New Roman" w:hAnsi="Times New Roman" w:eastAsia="仿宋_GB2312"/>
          <w:b/>
          <w:bCs/>
          <w:kern w:val="0"/>
          <w:szCs w:val="21"/>
        </w:rPr>
        <w:t>3.最近一（学）期授课计划</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（申报学校教务处盖章。）</w:t>
      </w:r>
    </w:p>
    <w:p>
      <w:pPr>
        <w:pStyle w:val="12"/>
        <w:numPr>
          <w:ilvl w:val="255"/>
          <w:numId w:val="0"/>
        </w:numPr>
        <w:spacing w:line="340" w:lineRule="atLeast"/>
        <w:ind w:left="420" w:leftChars="200"/>
        <w:rPr>
          <w:rFonts w:ascii="Times New Roman" w:hAnsi="Times New Roman" w:eastAsia="仿宋_GB2312"/>
          <w:b/>
          <w:bCs/>
          <w:kern w:val="0"/>
          <w:szCs w:val="21"/>
        </w:rPr>
      </w:pPr>
      <w:r>
        <w:rPr>
          <w:rFonts w:ascii="Times New Roman" w:hAnsi="Times New Roman" w:eastAsia="仿宋_GB2312"/>
          <w:b/>
          <w:bCs/>
          <w:kern w:val="0"/>
          <w:szCs w:val="21"/>
        </w:rPr>
        <w:t>4.最近两（学）期学生成绩情况（含成绩单及成绩分布分析）</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（申报学校教务处盖章。）</w:t>
      </w:r>
    </w:p>
    <w:p>
      <w:pPr>
        <w:pStyle w:val="12"/>
        <w:numPr>
          <w:ilvl w:val="255"/>
          <w:numId w:val="0"/>
        </w:numPr>
        <w:spacing w:line="340" w:lineRule="atLeast"/>
        <w:ind w:left="420" w:leftChars="200"/>
        <w:rPr>
          <w:rFonts w:ascii="Times New Roman" w:hAnsi="Times New Roman" w:eastAsia="仿宋_GB2312"/>
          <w:b/>
          <w:bCs/>
          <w:kern w:val="0"/>
          <w:szCs w:val="21"/>
        </w:rPr>
      </w:pPr>
      <w:r>
        <w:rPr>
          <w:rFonts w:ascii="Times New Roman" w:hAnsi="Times New Roman" w:eastAsia="仿宋_GB2312"/>
          <w:b/>
          <w:bCs/>
          <w:kern w:val="0"/>
          <w:szCs w:val="21"/>
        </w:rPr>
        <w:t>5.最近两（学）期学生评教情况</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（申报学校教务处盖章。）</w:t>
      </w:r>
    </w:p>
    <w:p>
      <w:pPr>
        <w:widowControl/>
        <w:numPr>
          <w:ilvl w:val="255"/>
          <w:numId w:val="0"/>
        </w:numPr>
        <w:spacing w:line="340" w:lineRule="atLeast"/>
        <w:ind w:firstLine="422" w:firstLineChars="200"/>
        <w:rPr>
          <w:rFonts w:ascii="Times New Roman" w:hAnsi="Times New Roman" w:eastAsia="仿宋_GB2312"/>
          <w:b/>
          <w:bCs/>
          <w:kern w:val="0"/>
          <w:szCs w:val="21"/>
        </w:rPr>
      </w:pPr>
      <w:r>
        <w:rPr>
          <w:rFonts w:ascii="Times New Roman" w:hAnsi="Times New Roman" w:eastAsia="仿宋_GB2312"/>
          <w:b/>
          <w:bCs/>
          <w:kern w:val="0"/>
          <w:szCs w:val="21"/>
        </w:rPr>
        <w:t>6.主要教材选用情况（含封面、版权页及教材目录）</w:t>
      </w:r>
    </w:p>
    <w:p>
      <w:pPr>
        <w:pStyle w:val="12"/>
        <w:numPr>
          <w:ilvl w:val="255"/>
          <w:numId w:val="0"/>
        </w:numPr>
        <w:adjustRightInd w:val="0"/>
        <w:snapToGrid w:val="0"/>
        <w:spacing w:line="340" w:lineRule="atLeast"/>
        <w:ind w:left="420" w:leftChars="200"/>
        <w:rPr>
          <w:rFonts w:ascii="Times New Roman" w:hAnsi="Times New Roman" w:eastAsia="仿宋_GB2312"/>
          <w:b/>
          <w:bCs/>
          <w:kern w:val="0"/>
          <w:szCs w:val="21"/>
        </w:rPr>
      </w:pPr>
      <w:r>
        <w:rPr>
          <w:rFonts w:ascii="Times New Roman" w:hAnsi="Times New Roman" w:eastAsia="仿宋_GB2312"/>
          <w:b/>
          <w:bCs/>
          <w:kern w:val="0"/>
          <w:szCs w:val="21"/>
        </w:rPr>
        <w:t>7.教学设计样例</w:t>
      </w:r>
    </w:p>
    <w:p>
      <w:pPr>
        <w:pStyle w:val="12"/>
        <w:adjustRightInd w:val="0"/>
        <w:snapToGrid w:val="0"/>
        <w:spacing w:line="340" w:lineRule="atLeast"/>
        <w:rPr>
          <w:rFonts w:ascii="Times New Roman" w:hAnsi="Times New Roman" w:eastAsia="仿宋_GB2312"/>
          <w:kern w:val="0"/>
          <w:szCs w:val="21"/>
        </w:rPr>
      </w:pPr>
      <w:r>
        <w:rPr>
          <w:rFonts w:ascii="Times New Roman" w:hAnsi="Times New Roman" w:eastAsia="仿宋_GB2312"/>
          <w:kern w:val="0"/>
          <w:szCs w:val="21"/>
        </w:rPr>
        <w:t>（提供代表性的1次课或1个项目的完整教学设计和教学实施流程说明，尽可能细致地反映出教师的思考和教学设计，在文档中应提供不少于5张教学活动的图片。教学设计样例应具有较强的可读性，表述清晰流畅。课程负责人签字。）</w:t>
      </w:r>
    </w:p>
    <w:p>
      <w:pPr>
        <w:pStyle w:val="12"/>
        <w:numPr>
          <w:ilvl w:val="255"/>
          <w:numId w:val="0"/>
        </w:numPr>
        <w:adjustRightInd w:val="0"/>
        <w:snapToGrid w:val="0"/>
        <w:spacing w:line="340" w:lineRule="atLeast"/>
        <w:ind w:left="420" w:leftChars="200"/>
        <w:rPr>
          <w:rFonts w:ascii="Times New Roman" w:hAnsi="Times New Roman" w:eastAsia="仿宋_GB2312"/>
          <w:b/>
          <w:bCs/>
          <w:szCs w:val="21"/>
        </w:rPr>
      </w:pPr>
      <w:r>
        <w:rPr>
          <w:rFonts w:ascii="Times New Roman" w:hAnsi="Times New Roman" w:eastAsia="仿宋_GB2312"/>
          <w:b/>
          <w:bCs/>
          <w:szCs w:val="21"/>
        </w:rPr>
        <w:t>8.课程团队成员和课程内容政治审查意见</w:t>
      </w:r>
    </w:p>
    <w:p>
      <w:pPr>
        <w:pStyle w:val="12"/>
        <w:spacing w:line="340" w:lineRule="atLeast"/>
        <w:rPr>
          <w:rFonts w:ascii="Times New Roman" w:hAnsi="Times New Roman" w:eastAsia="仿宋_GB2312"/>
          <w:szCs w:val="21"/>
        </w:rPr>
      </w:pPr>
      <w:r>
        <w:rPr>
          <w:rFonts w:ascii="Times New Roman" w:hAnsi="Times New Roman" w:eastAsia="仿宋_GB2312"/>
          <w:szCs w:val="21"/>
        </w:rPr>
        <w:t>（申报学校党委负责对本校课程团队成员以及申报课程的内容进行政审，出具政审意见并加盖党委印章；团队成员涉及多校时，各校党委分别对本校人员出具意见；非学校成员由其所在单位（社区）党组织出具意见。团队成员政审意见内容包括政治表现、是否存在违法违纪记录、师德师风、学术不端、近五年内是否出现过重大教学事故等问题；课程内容政治审查包括政治方向和价值取向是否正确，特别是对涉及意识形态、国家领土主权等内容的理解、表述、标注是否准确等等。）</w:t>
      </w:r>
    </w:p>
    <w:p>
      <w:pPr>
        <w:pStyle w:val="12"/>
        <w:numPr>
          <w:ilvl w:val="255"/>
          <w:numId w:val="0"/>
        </w:numPr>
        <w:adjustRightInd w:val="0"/>
        <w:snapToGrid w:val="0"/>
        <w:ind w:firstLine="422" w:firstLineChars="200"/>
        <w:rPr>
          <w:rFonts w:ascii="Times New Roman" w:hAnsi="Times New Roman" w:eastAsia="仿宋_GB2312"/>
          <w:b/>
          <w:szCs w:val="21"/>
        </w:rPr>
      </w:pPr>
      <w:r>
        <w:rPr>
          <w:rFonts w:ascii="Times New Roman" w:hAnsi="Times New Roman" w:eastAsia="仿宋_GB2312"/>
          <w:b/>
          <w:szCs w:val="21"/>
        </w:rPr>
        <w:t>9.课程内容学术性评价意见</w:t>
      </w:r>
    </w:p>
    <w:p>
      <w:pPr>
        <w:ind w:firstLine="420" w:firstLineChars="200"/>
        <w:rPr>
          <w:rFonts w:ascii="Times New Roman" w:hAnsi="Times New Roman" w:eastAsia="仿宋_GB2312"/>
          <w:szCs w:val="21"/>
        </w:rPr>
      </w:pPr>
      <w:r>
        <w:rPr>
          <w:rFonts w:ascii="Times New Roman" w:hAnsi="Times New Roman" w:eastAsia="仿宋_GB2312"/>
          <w:szCs w:val="21"/>
        </w:rPr>
        <w:t>〔由学校学术性组织（校教指委或学术委员会等），或相关部门组织的相应学科专业领域专家（不少于3名）组成的学术审查小组，经一定程序评价后出具。须由学术性组织盖章或学术审查小组全部专家签字。无统一格式要求。〕</w:t>
      </w:r>
    </w:p>
    <w:p>
      <w:pPr>
        <w:spacing w:line="340" w:lineRule="atLeast"/>
        <w:ind w:firstLine="422" w:firstLineChars="200"/>
        <w:rPr>
          <w:rFonts w:ascii="Times New Roman" w:hAnsi="Times New Roman" w:eastAsia="仿宋_GB2312"/>
          <w:b/>
          <w:bCs/>
          <w:kern w:val="0"/>
          <w:szCs w:val="21"/>
        </w:rPr>
      </w:pPr>
      <w:r>
        <w:rPr>
          <w:rFonts w:ascii="Times New Roman" w:hAnsi="Times New Roman" w:eastAsia="仿宋_GB2312"/>
          <w:b/>
          <w:bCs/>
          <w:kern w:val="0"/>
          <w:szCs w:val="21"/>
        </w:rPr>
        <w:t>10.学校支持在线教学、认定在线教学工作量等有关政策文件（选择性提供）</w:t>
      </w:r>
    </w:p>
    <w:p>
      <w:pPr>
        <w:pStyle w:val="12"/>
        <w:spacing w:line="340" w:lineRule="atLeast"/>
        <w:rPr>
          <w:rFonts w:ascii="Times New Roman" w:hAnsi="Times New Roman" w:eastAsia="仿宋_GB2312"/>
          <w:kern w:val="0"/>
          <w:szCs w:val="21"/>
        </w:rPr>
      </w:pPr>
      <w:r>
        <w:rPr>
          <w:rFonts w:ascii="Times New Roman" w:hAnsi="Times New Roman" w:eastAsia="仿宋_GB2312"/>
          <w:kern w:val="0"/>
          <w:szCs w:val="21"/>
        </w:rPr>
        <w:t>（申报学校盖章。）</w:t>
      </w:r>
    </w:p>
    <w:p>
      <w:pPr>
        <w:widowControl/>
        <w:numPr>
          <w:ilvl w:val="255"/>
          <w:numId w:val="0"/>
        </w:numPr>
        <w:spacing w:line="340" w:lineRule="atLeast"/>
        <w:ind w:firstLine="422" w:firstLineChars="200"/>
        <w:rPr>
          <w:rFonts w:ascii="Times New Roman" w:hAnsi="Times New Roman" w:eastAsia="仿宋_GB2312"/>
          <w:b/>
          <w:bCs/>
          <w:kern w:val="0"/>
          <w:szCs w:val="21"/>
        </w:rPr>
      </w:pPr>
      <w:r>
        <w:rPr>
          <w:rFonts w:ascii="Times New Roman" w:hAnsi="Times New Roman" w:eastAsia="仿宋_GB2312"/>
          <w:b/>
          <w:bCs/>
          <w:kern w:val="0"/>
          <w:szCs w:val="21"/>
        </w:rPr>
        <w:t>11.课程资源与学习数据及平台承诺书（按附2格式，课程所在平台盖章）</w:t>
      </w:r>
    </w:p>
    <w:p>
      <w:pPr>
        <w:spacing w:line="340" w:lineRule="atLeast"/>
        <w:ind w:firstLine="422" w:firstLineChars="200"/>
        <w:rPr>
          <w:rFonts w:ascii="Times New Roman" w:hAnsi="Times New Roman" w:eastAsia="仿宋_GB2312"/>
          <w:kern w:val="0"/>
          <w:szCs w:val="21"/>
        </w:rPr>
      </w:pPr>
      <w:r>
        <w:rPr>
          <w:rFonts w:ascii="Times New Roman" w:hAnsi="Times New Roman" w:eastAsia="仿宋_GB2312"/>
          <w:b/>
          <w:bCs/>
          <w:kern w:val="0"/>
          <w:szCs w:val="21"/>
        </w:rPr>
        <w:t>12.其他材料（选择性提供）</w:t>
      </w:r>
    </w:p>
    <w:p>
      <w:pPr>
        <w:snapToGrid w:val="0"/>
        <w:ind w:firstLine="422" w:firstLineChars="200"/>
        <w:rPr>
          <w:rFonts w:ascii="Times New Roman" w:hAnsi="Times New Roman" w:eastAsia="仿宋_GB2312"/>
          <w:b/>
          <w:bCs/>
          <w:kern w:val="0"/>
          <w:szCs w:val="21"/>
        </w:rPr>
      </w:pPr>
    </w:p>
    <w:p>
      <w:pPr>
        <w:snapToGrid w:val="0"/>
        <w:ind w:firstLine="422" w:firstLineChars="200"/>
        <w:rPr>
          <w:rFonts w:ascii="Times New Roman" w:hAnsi="Times New Roman" w:eastAsia="仿宋_GB2312"/>
          <w:b/>
          <w:bCs/>
          <w:kern w:val="0"/>
          <w:szCs w:val="21"/>
        </w:rPr>
      </w:pPr>
      <w:r>
        <w:rPr>
          <w:rFonts w:ascii="Times New Roman" w:hAnsi="Times New Roman" w:eastAsia="仿宋_GB2312"/>
          <w:b/>
          <w:bCs/>
          <w:kern w:val="0"/>
          <w:szCs w:val="21"/>
        </w:rPr>
        <w:t>以上材料均可能在网上公开，请严格审查，确保不违反有关法律及保密规定。</w:t>
      </w:r>
    </w:p>
    <w:p>
      <w:pPr>
        <w:snapToGrid w:val="0"/>
        <w:ind w:firstLine="640" w:firstLineChars="200"/>
        <w:rPr>
          <w:rFonts w:ascii="Times New Roman" w:hAnsi="Times New Roman" w:eastAsia="黑体"/>
          <w:sz w:val="32"/>
          <w:szCs w:val="32"/>
        </w:rPr>
      </w:pPr>
    </w:p>
    <w:p>
      <w:pPr>
        <w:snapToGrid w:val="0"/>
        <w:rPr>
          <w:rFonts w:ascii="Times New Roman" w:hAnsi="Times New Roman" w:eastAsia="黑体"/>
          <w:sz w:val="32"/>
          <w:szCs w:val="32"/>
        </w:rPr>
      </w:pPr>
    </w:p>
    <w:p>
      <w:pPr>
        <w:snapToGrid w:val="0"/>
        <w:rPr>
          <w:rFonts w:ascii="Times New Roman" w:hAnsi="Times New Roman" w:eastAsia="黑体"/>
          <w:sz w:val="32"/>
          <w:szCs w:val="32"/>
        </w:rPr>
      </w:pPr>
      <w:r>
        <w:rPr>
          <w:rFonts w:ascii="Times New Roman" w:hAnsi="Times New Roman" w:eastAsia="黑体"/>
          <w:sz w:val="32"/>
          <w:szCs w:val="32"/>
        </w:rPr>
        <w:t>附2</w:t>
      </w:r>
    </w:p>
    <w:p>
      <w:pPr>
        <w:pStyle w:val="12"/>
        <w:numPr>
          <w:ilvl w:val="255"/>
          <w:numId w:val="0"/>
        </w:numPr>
        <w:spacing w:line="340" w:lineRule="atLeast"/>
        <w:jc w:val="center"/>
        <w:rPr>
          <w:rFonts w:ascii="Times New Roman" w:hAnsi="Times New Roman" w:eastAsia="黑体"/>
          <w:sz w:val="32"/>
        </w:rPr>
      </w:pPr>
      <w:r>
        <w:rPr>
          <w:rFonts w:ascii="Times New Roman" w:hAnsi="Times New Roman" w:eastAsia="方正小标宋简体"/>
          <w:sz w:val="44"/>
          <w:szCs w:val="44"/>
        </w:rPr>
        <w:t>课程资源与学习数据及平台承诺书</w:t>
      </w:r>
    </w:p>
    <w:tbl>
      <w:tblPr>
        <w:tblStyle w:val="6"/>
        <w:tblW w:w="8533"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1995"/>
        <w:gridCol w:w="1845"/>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533" w:type="dxa"/>
            <w:gridSpan w:val="4"/>
            <w:shd w:val="clear" w:color="auto" w:fill="auto"/>
            <w:vAlign w:val="center"/>
          </w:tcPr>
          <w:p>
            <w:pPr>
              <w:widowControl/>
              <w:jc w:val="center"/>
              <w:rPr>
                <w:rFonts w:ascii="Times New Roman" w:hAnsi="Times New Roman" w:eastAsia="仿宋_GB2312"/>
                <w:szCs w:val="21"/>
              </w:rPr>
            </w:pPr>
            <w:r>
              <w:rPr>
                <w:rFonts w:ascii="Times New Roman" w:hAnsi="Times New Roman" w:eastAsia="仿宋_GB2312"/>
                <w:sz w:val="24"/>
              </w:rPr>
              <w:t>课程资源与学习数据（选择两（学）期）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837" w:type="dxa"/>
            <w:gridSpan w:val="2"/>
            <w:shd w:val="clear" w:color="auto" w:fill="auto"/>
            <w:vAlign w:val="center"/>
          </w:tcPr>
          <w:p>
            <w:pPr>
              <w:widowControl/>
              <w:spacing w:line="360" w:lineRule="exact"/>
              <w:jc w:val="center"/>
              <w:rPr>
                <w:rFonts w:ascii="Times New Roman" w:hAnsi="Times New Roman" w:eastAsia="仿宋_GB2312"/>
                <w:kern w:val="0"/>
                <w:szCs w:val="21"/>
              </w:rPr>
            </w:pPr>
            <w:r>
              <w:rPr>
                <w:rFonts w:ascii="Times New Roman" w:hAnsi="Times New Roman" w:eastAsia="仿宋_GB2312"/>
                <w:kern w:val="0"/>
                <w:szCs w:val="21"/>
              </w:rPr>
              <w:t>数据项</w:t>
            </w:r>
          </w:p>
        </w:tc>
        <w:tc>
          <w:tcPr>
            <w:tcW w:w="1845" w:type="dxa"/>
            <w:shd w:val="clear" w:color="auto" w:fill="auto"/>
            <w:vAlign w:val="center"/>
          </w:tcPr>
          <w:p>
            <w:pPr>
              <w:widowControl/>
              <w:spacing w:line="360" w:lineRule="exact"/>
              <w:jc w:val="center"/>
              <w:rPr>
                <w:rFonts w:ascii="Times New Roman" w:hAnsi="Times New Roman" w:eastAsia="仿宋_GB2312"/>
                <w:kern w:val="0"/>
                <w:szCs w:val="21"/>
              </w:rPr>
            </w:pPr>
            <w:r>
              <w:rPr>
                <w:rFonts w:ascii="Times New Roman" w:hAnsi="Times New Roman" w:eastAsia="仿宋_GB2312"/>
                <w:bCs/>
                <w:kern w:val="0"/>
                <w:szCs w:val="21"/>
              </w:rPr>
              <w:t>第（学）期</w:t>
            </w:r>
          </w:p>
        </w:tc>
        <w:tc>
          <w:tcPr>
            <w:tcW w:w="1851" w:type="dxa"/>
            <w:shd w:val="clear" w:color="auto" w:fill="auto"/>
            <w:vAlign w:val="center"/>
          </w:tcPr>
          <w:p>
            <w:pPr>
              <w:widowControl/>
              <w:spacing w:line="360" w:lineRule="exact"/>
              <w:jc w:val="center"/>
              <w:rPr>
                <w:rFonts w:ascii="Times New Roman" w:hAnsi="Times New Roman" w:eastAsia="仿宋_GB2312"/>
                <w:kern w:val="0"/>
                <w:szCs w:val="21"/>
              </w:rPr>
            </w:pPr>
            <w:r>
              <w:rPr>
                <w:rFonts w:ascii="Times New Roman" w:hAnsi="Times New Roman" w:eastAsia="仿宋_GB2312"/>
                <w:bCs/>
                <w:kern w:val="0"/>
                <w:szCs w:val="21"/>
              </w:rPr>
              <w:t>第（学）期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2842"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当期选课人数</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选课人数（人）</w:t>
            </w:r>
          </w:p>
        </w:tc>
        <w:tc>
          <w:tcPr>
            <w:tcW w:w="1845" w:type="dxa"/>
            <w:shd w:val="clear" w:color="auto" w:fill="auto"/>
            <w:vAlign w:val="center"/>
          </w:tcPr>
          <w:p>
            <w:pPr>
              <w:widowControl/>
              <w:spacing w:line="360" w:lineRule="exact"/>
              <w:jc w:val="center"/>
              <w:rPr>
                <w:rFonts w:ascii="Times New Roman" w:hAnsi="Times New Roman" w:eastAsia="仿宋_GB2312"/>
                <w:bCs/>
                <w:kern w:val="0"/>
                <w:szCs w:val="21"/>
              </w:rPr>
            </w:pPr>
          </w:p>
        </w:tc>
        <w:tc>
          <w:tcPr>
            <w:tcW w:w="1851" w:type="dxa"/>
            <w:shd w:val="clear" w:color="auto" w:fill="auto"/>
            <w:vAlign w:val="center"/>
          </w:tcPr>
          <w:p>
            <w:pPr>
              <w:widowControl/>
              <w:spacing w:line="360" w:lineRule="exact"/>
              <w:jc w:val="center"/>
              <w:rPr>
                <w:rFonts w:ascii="Times New Roman" w:hAnsi="Times New Roman" w:eastAsia="仿宋_GB2312"/>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 xml:space="preserve">课程资源    </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数量（个）</w:t>
            </w:r>
          </w:p>
        </w:tc>
        <w:tc>
          <w:tcPr>
            <w:tcW w:w="1845" w:type="dxa"/>
            <w:shd w:val="clear" w:color="auto" w:fill="auto"/>
            <w:vAlign w:val="center"/>
          </w:tcPr>
          <w:p>
            <w:pPr>
              <w:widowControl/>
              <w:spacing w:line="360" w:lineRule="exact"/>
              <w:jc w:val="center"/>
              <w:rPr>
                <w:rFonts w:ascii="Times New Roman" w:hAnsi="Times New Roman" w:eastAsia="仿宋_GB2312"/>
                <w:bCs/>
                <w:kern w:val="0"/>
                <w:szCs w:val="21"/>
              </w:rPr>
            </w:pPr>
          </w:p>
        </w:tc>
        <w:tc>
          <w:tcPr>
            <w:tcW w:w="1851" w:type="dxa"/>
            <w:shd w:val="clear" w:color="auto" w:fill="auto"/>
            <w:vAlign w:val="center"/>
          </w:tcPr>
          <w:p>
            <w:pPr>
              <w:widowControl/>
              <w:spacing w:line="360" w:lineRule="exact"/>
              <w:jc w:val="center"/>
              <w:rPr>
                <w:rFonts w:ascii="Times New Roman" w:hAnsi="Times New Roman" w:eastAsia="仿宋_GB2312"/>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restart"/>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视频资源</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总数量（个）</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总时长（分钟）</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动画、虚拟仿真类资源</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数量（个）</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课程公告</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数量（次）</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restart"/>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测验和作业</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总次数（次）</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习题总数（道）</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参与人数（人）</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restart"/>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互动交流情况</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发帖总数（帖）</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教师发帖数（帖）</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参与互动人数（人）</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restart"/>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考核（试）</w:t>
            </w: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次数（次）</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试题总数（题）</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参与人数（人）</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42" w:type="dxa"/>
            <w:vMerge w:val="continue"/>
            <w:vAlign w:val="center"/>
          </w:tcPr>
          <w:p>
            <w:pPr>
              <w:widowControl/>
              <w:spacing w:line="360" w:lineRule="exact"/>
              <w:jc w:val="left"/>
              <w:rPr>
                <w:rFonts w:ascii="Times New Roman" w:hAnsi="Times New Roman" w:eastAsia="仿宋_GB2312"/>
                <w:kern w:val="0"/>
                <w:szCs w:val="21"/>
              </w:rPr>
            </w:pPr>
          </w:p>
        </w:tc>
        <w:tc>
          <w:tcPr>
            <w:tcW w:w="1995" w:type="dxa"/>
            <w:shd w:val="clear" w:color="auto" w:fill="auto"/>
            <w:vAlign w:val="center"/>
          </w:tcPr>
          <w:p>
            <w:pPr>
              <w:widowControl/>
              <w:spacing w:line="360" w:lineRule="exact"/>
              <w:jc w:val="left"/>
              <w:rPr>
                <w:rFonts w:ascii="Times New Roman" w:hAnsi="Times New Roman" w:eastAsia="仿宋_GB2312"/>
                <w:kern w:val="0"/>
                <w:szCs w:val="21"/>
              </w:rPr>
            </w:pPr>
            <w:r>
              <w:rPr>
                <w:rFonts w:ascii="Times New Roman" w:hAnsi="Times New Roman" w:eastAsia="仿宋_GB2312"/>
                <w:kern w:val="0"/>
                <w:szCs w:val="21"/>
              </w:rPr>
              <w:t>考试通过人数（人）</w:t>
            </w:r>
          </w:p>
        </w:tc>
        <w:tc>
          <w:tcPr>
            <w:tcW w:w="1845" w:type="dxa"/>
            <w:shd w:val="clear" w:color="auto" w:fill="auto"/>
            <w:vAlign w:val="center"/>
          </w:tcPr>
          <w:p>
            <w:pPr>
              <w:widowControl/>
              <w:spacing w:line="360" w:lineRule="exact"/>
              <w:jc w:val="left"/>
              <w:rPr>
                <w:rFonts w:ascii="Times New Roman" w:hAnsi="Times New Roman" w:eastAsia="仿宋_GB2312"/>
                <w:kern w:val="0"/>
                <w:szCs w:val="21"/>
              </w:rPr>
            </w:pPr>
          </w:p>
        </w:tc>
        <w:tc>
          <w:tcPr>
            <w:tcW w:w="1851" w:type="dxa"/>
            <w:shd w:val="clear" w:color="auto" w:fill="auto"/>
            <w:vAlign w:val="center"/>
          </w:tcPr>
          <w:p>
            <w:pPr>
              <w:widowControl/>
              <w:spacing w:line="360" w:lineRule="exact"/>
              <w:jc w:val="left"/>
              <w:rPr>
                <w:rFonts w:ascii="Times New Roman" w:hAnsi="Times New Roman"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533" w:type="dxa"/>
            <w:gridSpan w:val="4"/>
            <w:vAlign w:val="center"/>
          </w:tcPr>
          <w:p>
            <w:pPr>
              <w:widowControl/>
              <w:spacing w:line="360" w:lineRule="exact"/>
              <w:jc w:val="center"/>
              <w:rPr>
                <w:rFonts w:ascii="Times New Roman" w:hAnsi="Times New Roman" w:eastAsia="仿宋_GB2312"/>
                <w:szCs w:val="21"/>
              </w:rPr>
            </w:pPr>
            <w:r>
              <w:rPr>
                <w:rFonts w:ascii="Times New Roman" w:hAnsi="Times New Roman" w:eastAsia="仿宋_GB2312"/>
                <w:sz w:val="24"/>
              </w:rPr>
              <w:t>课程平台单位承诺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533" w:type="dxa"/>
            <w:gridSpan w:val="4"/>
            <w:vAlign w:val="center"/>
          </w:tcPr>
          <w:p>
            <w:pPr>
              <w:spacing w:line="0" w:lineRule="atLeast"/>
              <w:ind w:firstLine="440"/>
              <w:rPr>
                <w:rFonts w:ascii="Times New Roman" w:hAnsi="Times New Roman" w:eastAsia="仿宋_GB2312"/>
                <w:szCs w:val="21"/>
              </w:rPr>
            </w:pPr>
            <w:r>
              <w:rPr>
                <w:rFonts w:ascii="Times New Roman" w:hAnsi="Times New Roman" w:eastAsia="仿宋_GB2312"/>
                <w:szCs w:val="21"/>
              </w:rPr>
              <w:t>本单位已认真填写并检查此表格中的数据，保证内容真实准确，并对后续接入国家职业教育智慧教育平台作出承诺。</w:t>
            </w:r>
          </w:p>
          <w:p>
            <w:pPr>
              <w:spacing w:line="0" w:lineRule="atLeast"/>
              <w:ind w:firstLine="440"/>
              <w:rPr>
                <w:rFonts w:ascii="Times New Roman" w:hAnsi="Times New Roman" w:eastAsia="仿宋_GB2312"/>
                <w:szCs w:val="21"/>
              </w:rPr>
            </w:pPr>
            <w:r>
              <w:rPr>
                <w:rFonts w:ascii="Times New Roman" w:hAnsi="Times New Roman" w:eastAsia="仿宋_GB2312"/>
                <w:szCs w:val="21"/>
              </w:rPr>
              <w:t>1.取得权利人充分授权，享有报送资源的信息网络传播权及其他所有必要权利。</w:t>
            </w:r>
          </w:p>
          <w:p>
            <w:pPr>
              <w:pStyle w:val="11"/>
              <w:spacing w:line="0" w:lineRule="atLeast"/>
              <w:rPr>
                <w:rFonts w:ascii="Times New Roman" w:hAnsi="Times New Roman" w:eastAsia="仿宋_GB2312"/>
                <w:szCs w:val="21"/>
              </w:rPr>
            </w:pPr>
            <w:r>
              <w:rPr>
                <w:rFonts w:ascii="Times New Roman" w:hAnsi="Times New Roman" w:eastAsia="仿宋_GB2312"/>
                <w:szCs w:val="21"/>
              </w:rPr>
              <w:t>2.按照审查要求对资源政治性、合法性、科学性、团队成员、教学活动与服务等有关信息进行审查，均符合有关要求。资源知识产权清晰，资源无侵犯他人知识产权、肖像权、隐私权、商业秘密及其他合法权益的情形，无意识形态问题、科学性错误，无违反国家法律法规和违背公序良俗的情形。如资源侵犯他人合法权益或违反相关法律法规使国家职业教育智慧教育平台受到追究，由本单位负责处理纠纷、承担责任并赔偿由此造成的全部损失。</w:t>
            </w:r>
          </w:p>
          <w:p>
            <w:pPr>
              <w:pStyle w:val="11"/>
              <w:spacing w:line="0" w:lineRule="atLeast"/>
              <w:rPr>
                <w:rFonts w:ascii="Times New Roman" w:hAnsi="Times New Roman" w:eastAsia="仿宋_GB2312"/>
                <w:szCs w:val="21"/>
              </w:rPr>
            </w:pPr>
            <w:r>
              <w:rPr>
                <w:rFonts w:ascii="Times New Roman" w:hAnsi="Times New Roman" w:eastAsia="仿宋_GB2312"/>
                <w:szCs w:val="21"/>
              </w:rPr>
              <w:t>3.制定相应的管理制度和工作流程，配备专业人员进行资源审查和监督、教学服务管理和安全保障，确保课程资源内容和制作技术规范，适合网络传播，保障在线教学正常运行，为学习者提供稳定的在线学习支持及相关服务。</w:t>
            </w:r>
          </w:p>
          <w:p>
            <w:pPr>
              <w:pStyle w:val="11"/>
              <w:spacing w:line="0" w:lineRule="atLeast"/>
              <w:rPr>
                <w:rFonts w:ascii="Times New Roman" w:hAnsi="Times New Roman" w:eastAsia="仿宋_GB2312"/>
                <w:szCs w:val="21"/>
              </w:rPr>
            </w:pPr>
            <w:r>
              <w:rPr>
                <w:rFonts w:ascii="Times New Roman" w:hAnsi="Times New Roman" w:eastAsia="仿宋_GB2312"/>
                <w:szCs w:val="21"/>
              </w:rPr>
              <w:t>4.本着自愿原则，同意授权国家职业教育智慧教育平台对报送资源的使用。国家职业教育智慧教育平台系统运行后产生的数据归教育部所有，不用于本单位商业运作，未经教育部允许不公开发布相关数据。</w:t>
            </w:r>
          </w:p>
          <w:p>
            <w:pPr>
              <w:pStyle w:val="11"/>
              <w:spacing w:line="0" w:lineRule="atLeast"/>
              <w:rPr>
                <w:rFonts w:ascii="Times New Roman" w:hAnsi="Times New Roman" w:eastAsia="仿宋_GB2312"/>
                <w:szCs w:val="21"/>
              </w:rPr>
            </w:pPr>
            <w:r>
              <w:rPr>
                <w:rFonts w:ascii="Times New Roman" w:hAnsi="Times New Roman" w:eastAsia="仿宋_GB2312"/>
                <w:szCs w:val="21"/>
              </w:rPr>
              <w:t>5.本平台按要求在工信部进行ICP网站备案、公安机关网站备案、具有信息安全等级保护证书和安全测评报告</w:t>
            </w:r>
            <w:bookmarkStart w:id="0" w:name="_GoBack"/>
            <w:bookmarkEnd w:id="0"/>
            <w:r>
              <w:rPr>
                <w:rFonts w:ascii="Times New Roman" w:hAnsi="Times New Roman" w:eastAsia="仿宋_GB2312"/>
                <w:szCs w:val="21"/>
              </w:rPr>
              <w:t>，并承诺在接入国家职业教育智慧教育平台时满足要求。</w:t>
            </w:r>
          </w:p>
          <w:p>
            <w:pPr>
              <w:widowControl/>
              <w:spacing w:line="0" w:lineRule="atLeast"/>
              <w:ind w:firstLine="4620" w:firstLineChars="2200"/>
              <w:jc w:val="left"/>
              <w:rPr>
                <w:rFonts w:ascii="Times New Roman" w:hAnsi="Times New Roman" w:eastAsia="仿宋_GB2312"/>
                <w:szCs w:val="21"/>
              </w:rPr>
            </w:pPr>
          </w:p>
          <w:p>
            <w:pPr>
              <w:widowControl/>
              <w:spacing w:line="0" w:lineRule="atLeast"/>
              <w:ind w:firstLine="4620" w:firstLineChars="2200"/>
              <w:jc w:val="left"/>
              <w:rPr>
                <w:rFonts w:ascii="Times New Roman" w:hAnsi="Times New Roman" w:eastAsia="仿宋_GB2312"/>
                <w:szCs w:val="21"/>
              </w:rPr>
            </w:pPr>
            <w:r>
              <w:rPr>
                <w:rFonts w:ascii="Times New Roman" w:hAnsi="Times New Roman" w:eastAsia="仿宋_GB2312"/>
                <w:szCs w:val="21"/>
              </w:rPr>
              <w:t>课程平台单位（公章）：</w:t>
            </w:r>
          </w:p>
          <w:p>
            <w:pPr>
              <w:widowControl/>
              <w:spacing w:line="360" w:lineRule="exact"/>
              <w:rPr>
                <w:rFonts w:ascii="Times New Roman" w:hAnsi="Times New Roman" w:eastAsia="仿宋_GB2312"/>
                <w:kern w:val="0"/>
                <w:szCs w:val="21"/>
              </w:rPr>
            </w:pPr>
            <w:r>
              <w:rPr>
                <w:rFonts w:ascii="Times New Roman" w:hAnsi="Times New Roman" w:eastAsia="仿宋_GB2312"/>
                <w:kern w:val="0"/>
                <w:szCs w:val="21"/>
              </w:rPr>
              <w:t>联系人及电话：</w:t>
            </w:r>
          </w:p>
        </w:tc>
      </w:tr>
    </w:tbl>
    <w:p>
      <w:pPr>
        <w:rPr>
          <w:rFonts w:ascii="Times New Roman" w:hAnsi="Times New Roman" w:eastAsia="黑体"/>
          <w:szCs w:val="21"/>
        </w:rPr>
        <w:sectPr>
          <w:headerReference r:id="rId3" w:type="default"/>
          <w:pgSz w:w="11906" w:h="16838"/>
          <w:pgMar w:top="1440" w:right="1800" w:bottom="1440" w:left="1800" w:header="851" w:footer="992" w:gutter="0"/>
          <w:cols w:space="425" w:num="1"/>
          <w:docGrid w:type="lines" w:linePitch="312" w:charSpace="0"/>
        </w:sectPr>
      </w:pPr>
    </w:p>
    <w:p>
      <w:pPr>
        <w:snapToGrid w:val="0"/>
        <w:jc w:val="left"/>
        <w:rPr>
          <w:rFonts w:ascii="Times New Roman" w:hAnsi="Times New Roman" w:eastAsia="方正小标宋简体"/>
          <w:sz w:val="44"/>
          <w:szCs w:val="44"/>
        </w:rPr>
      </w:pPr>
      <w:r>
        <w:rPr>
          <w:rFonts w:ascii="Times New Roman" w:hAnsi="Times New Roman" w:eastAsia="黑体"/>
          <w:sz w:val="32"/>
          <w:szCs w:val="32"/>
        </w:rPr>
        <w:t>附件</w:t>
      </w:r>
      <w:r>
        <w:rPr>
          <w:rFonts w:hint="eastAsia" w:ascii="Times New Roman" w:hAnsi="Times New Roman" w:eastAsia="黑体"/>
          <w:sz w:val="32"/>
          <w:szCs w:val="32"/>
        </w:rPr>
        <w:t>5</w:t>
      </w:r>
    </w:p>
    <w:p>
      <w:pPr>
        <w:snapToGrid w:val="0"/>
        <w:jc w:val="center"/>
        <w:rPr>
          <w:rFonts w:ascii="Times New Roman" w:hAnsi="Times New Roman" w:eastAsia="方正小标宋简体"/>
          <w:sz w:val="44"/>
          <w:szCs w:val="44"/>
        </w:rPr>
      </w:pPr>
      <w:r>
        <w:rPr>
          <w:rFonts w:ascii="Times New Roman" w:hAnsi="Times New Roman" w:eastAsia="方正小标宋简体"/>
          <w:sz w:val="44"/>
          <w:szCs w:val="44"/>
        </w:rPr>
        <w:t>2022年职业教育国家在线精品课程推荐汇总表</w:t>
      </w:r>
    </w:p>
    <w:p>
      <w:pPr>
        <w:snapToGrid w:val="0"/>
        <w:jc w:val="center"/>
        <w:rPr>
          <w:rFonts w:ascii="Times New Roman" w:hAnsi="Times New Roman" w:eastAsia="黑体"/>
          <w:sz w:val="32"/>
          <w:szCs w:val="32"/>
        </w:rPr>
      </w:pPr>
      <w:r>
        <w:rPr>
          <w:rFonts w:ascii="Times New Roman" w:hAnsi="Times New Roman" w:eastAsia="黑体"/>
          <w:sz w:val="32"/>
          <w:szCs w:val="32"/>
        </w:rPr>
        <w:t>（</w:t>
      </w:r>
      <w:r>
        <w:rPr>
          <w:rFonts w:hint="eastAsia" w:ascii="黑体" w:hAnsi="黑体" w:eastAsia="黑体" w:cs="黑体"/>
          <w:kern w:val="0"/>
          <w:sz w:val="32"/>
          <w:szCs w:val="32"/>
        </w:rPr>
        <w:t>□</w:t>
      </w:r>
      <w:r>
        <w:rPr>
          <w:rFonts w:ascii="Times New Roman" w:hAnsi="Times New Roman" w:eastAsia="黑体"/>
          <w:kern w:val="0"/>
          <w:sz w:val="32"/>
          <w:szCs w:val="32"/>
        </w:rPr>
        <w:t xml:space="preserve">省级教育行政部门  </w:t>
      </w:r>
      <w:r>
        <w:rPr>
          <w:rFonts w:hint="eastAsia" w:ascii="Times New Roman" w:hAnsi="Times New Roman" w:eastAsia="黑体"/>
          <w:kern w:val="0"/>
          <w:sz w:val="32"/>
          <w:szCs w:val="32"/>
        </w:rPr>
        <w:t>□</w:t>
      </w:r>
      <w:r>
        <w:rPr>
          <w:rFonts w:ascii="Times New Roman" w:hAnsi="Times New Roman" w:eastAsia="黑体"/>
          <w:kern w:val="0"/>
          <w:sz w:val="32"/>
          <w:szCs w:val="32"/>
        </w:rPr>
        <w:t>行指委、教指委</w:t>
      </w:r>
      <w:r>
        <w:rPr>
          <w:rFonts w:hint="eastAsia" w:ascii="黑体" w:hAnsi="黑体" w:eastAsia="黑体" w:cs="黑体"/>
          <w:kern w:val="0"/>
          <w:sz w:val="32"/>
          <w:szCs w:val="32"/>
        </w:rPr>
        <w:t>□</w:t>
      </w:r>
      <w:r>
        <w:rPr>
          <w:rFonts w:hint="eastAsia" w:ascii="Times New Roman" w:hAnsi="Times New Roman" w:eastAsia="黑体"/>
          <w:kern w:val="0"/>
          <w:sz w:val="32"/>
          <w:szCs w:val="32"/>
        </w:rPr>
        <w:t>“</w:t>
      </w:r>
      <w:r>
        <w:rPr>
          <w:rFonts w:ascii="Times New Roman" w:hAnsi="Times New Roman" w:eastAsia="黑体"/>
          <w:kern w:val="0"/>
          <w:sz w:val="32"/>
          <w:szCs w:val="32"/>
        </w:rPr>
        <w:t>十三五</w:t>
      </w:r>
      <w:r>
        <w:rPr>
          <w:rFonts w:hint="eastAsia" w:ascii="Times New Roman" w:hAnsi="Times New Roman" w:eastAsia="黑体"/>
          <w:kern w:val="0"/>
          <w:sz w:val="32"/>
          <w:szCs w:val="32"/>
        </w:rPr>
        <w:t>”</w:t>
      </w:r>
      <w:r>
        <w:rPr>
          <w:rFonts w:ascii="Times New Roman" w:hAnsi="Times New Roman" w:eastAsia="黑体"/>
          <w:kern w:val="0"/>
          <w:sz w:val="32"/>
          <w:szCs w:val="32"/>
        </w:rPr>
        <w:t>国家精品在线开放课程申报复核</w:t>
      </w:r>
      <w:r>
        <w:rPr>
          <w:rFonts w:ascii="Times New Roman" w:hAnsi="Times New Roman" w:eastAsia="黑体"/>
          <w:sz w:val="32"/>
          <w:szCs w:val="32"/>
        </w:rPr>
        <w:t>）</w:t>
      </w:r>
    </w:p>
    <w:p>
      <w:pPr>
        <w:rPr>
          <w:rFonts w:ascii="Times New Roman" w:hAnsi="Times New Roman" w:eastAsia="黑体"/>
          <w:sz w:val="32"/>
          <w:szCs w:val="32"/>
        </w:rPr>
      </w:pPr>
      <w:r>
        <w:rPr>
          <w:rFonts w:ascii="Times New Roman" w:hAnsi="Times New Roman" w:eastAsia="黑体"/>
          <w:sz w:val="32"/>
          <w:szCs w:val="32"/>
        </w:rPr>
        <w:t>推荐单位（盖章）：                                   填报日期：     年     月    日</w:t>
      </w:r>
    </w:p>
    <w:tbl>
      <w:tblPr>
        <w:tblStyle w:val="6"/>
        <w:tblW w:w="13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111"/>
        <w:gridCol w:w="1132"/>
        <w:gridCol w:w="1431"/>
        <w:gridCol w:w="943"/>
        <w:gridCol w:w="1029"/>
        <w:gridCol w:w="1599"/>
        <w:gridCol w:w="1062"/>
        <w:gridCol w:w="939"/>
        <w:gridCol w:w="797"/>
        <w:gridCol w:w="1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 w:type="dxa"/>
            <w:vAlign w:val="center"/>
          </w:tcPr>
          <w:p>
            <w:pPr>
              <w:spacing w:line="380" w:lineRule="exact"/>
              <w:jc w:val="center"/>
              <w:rPr>
                <w:rFonts w:ascii="Times New Roman" w:hAnsi="Times New Roman"/>
                <w:bCs/>
                <w:szCs w:val="21"/>
              </w:rPr>
            </w:pPr>
            <w:r>
              <w:rPr>
                <w:rFonts w:ascii="Times New Roman" w:hAnsi="Times New Roman"/>
                <w:bCs/>
                <w:szCs w:val="21"/>
              </w:rPr>
              <w:t>序号</w:t>
            </w:r>
          </w:p>
        </w:tc>
        <w:tc>
          <w:tcPr>
            <w:tcW w:w="2111" w:type="dxa"/>
            <w:vAlign w:val="center"/>
          </w:tcPr>
          <w:p>
            <w:pPr>
              <w:spacing w:line="380" w:lineRule="exact"/>
              <w:jc w:val="center"/>
              <w:rPr>
                <w:rFonts w:ascii="Times New Roman" w:hAnsi="Times New Roman"/>
                <w:bCs/>
                <w:szCs w:val="21"/>
              </w:rPr>
            </w:pPr>
            <w:r>
              <w:rPr>
                <w:rFonts w:ascii="Times New Roman" w:hAnsi="Times New Roman"/>
                <w:bCs/>
                <w:szCs w:val="21"/>
              </w:rPr>
              <w:t>课程名称</w:t>
            </w:r>
          </w:p>
        </w:tc>
        <w:tc>
          <w:tcPr>
            <w:tcW w:w="1132" w:type="dxa"/>
            <w:vAlign w:val="center"/>
          </w:tcPr>
          <w:p>
            <w:pPr>
              <w:spacing w:line="380" w:lineRule="exact"/>
              <w:jc w:val="center"/>
              <w:rPr>
                <w:rFonts w:ascii="Times New Roman" w:hAnsi="Times New Roman"/>
                <w:bCs/>
                <w:szCs w:val="21"/>
              </w:rPr>
            </w:pPr>
            <w:r>
              <w:rPr>
                <w:rFonts w:ascii="Times New Roman" w:hAnsi="Times New Roman"/>
                <w:bCs/>
                <w:szCs w:val="21"/>
              </w:rPr>
              <w:t>教育层次</w:t>
            </w:r>
          </w:p>
        </w:tc>
        <w:tc>
          <w:tcPr>
            <w:tcW w:w="1431" w:type="dxa"/>
            <w:vAlign w:val="center"/>
          </w:tcPr>
          <w:p>
            <w:pPr>
              <w:spacing w:line="380" w:lineRule="exact"/>
              <w:jc w:val="center"/>
              <w:rPr>
                <w:rFonts w:ascii="Times New Roman" w:hAnsi="Times New Roman"/>
                <w:bCs/>
                <w:szCs w:val="21"/>
              </w:rPr>
            </w:pPr>
            <w:r>
              <w:rPr>
                <w:rFonts w:ascii="Times New Roman" w:hAnsi="Times New Roman"/>
                <w:bCs/>
                <w:szCs w:val="21"/>
              </w:rPr>
              <w:t>课程纳入建设项目情况</w:t>
            </w:r>
          </w:p>
        </w:tc>
        <w:tc>
          <w:tcPr>
            <w:tcW w:w="943" w:type="dxa"/>
            <w:vAlign w:val="center"/>
          </w:tcPr>
          <w:p>
            <w:pPr>
              <w:spacing w:line="380" w:lineRule="exact"/>
              <w:jc w:val="center"/>
              <w:rPr>
                <w:rFonts w:ascii="Times New Roman" w:hAnsi="Times New Roman"/>
                <w:bCs/>
                <w:szCs w:val="21"/>
              </w:rPr>
            </w:pPr>
            <w:r>
              <w:rPr>
                <w:rFonts w:ascii="Times New Roman" w:hAnsi="Times New Roman"/>
                <w:bCs/>
                <w:szCs w:val="21"/>
              </w:rPr>
              <w:t>课程</w:t>
            </w:r>
          </w:p>
          <w:p>
            <w:pPr>
              <w:spacing w:line="380" w:lineRule="exact"/>
              <w:jc w:val="center"/>
              <w:rPr>
                <w:rFonts w:ascii="Times New Roman" w:hAnsi="Times New Roman"/>
                <w:bCs/>
                <w:szCs w:val="21"/>
              </w:rPr>
            </w:pPr>
            <w:r>
              <w:rPr>
                <w:rFonts w:ascii="Times New Roman" w:hAnsi="Times New Roman"/>
                <w:bCs/>
                <w:szCs w:val="21"/>
              </w:rPr>
              <w:t>类型</w:t>
            </w:r>
          </w:p>
        </w:tc>
        <w:tc>
          <w:tcPr>
            <w:tcW w:w="1029" w:type="dxa"/>
            <w:vAlign w:val="center"/>
          </w:tcPr>
          <w:p>
            <w:pPr>
              <w:spacing w:line="380" w:lineRule="exact"/>
              <w:jc w:val="center"/>
              <w:rPr>
                <w:rFonts w:ascii="Times New Roman" w:hAnsi="Times New Roman"/>
                <w:bCs/>
                <w:szCs w:val="21"/>
              </w:rPr>
            </w:pPr>
            <w:r>
              <w:rPr>
                <w:rFonts w:ascii="Times New Roman" w:hAnsi="Times New Roman"/>
                <w:bCs/>
                <w:szCs w:val="21"/>
              </w:rPr>
              <w:t>专业</w:t>
            </w:r>
          </w:p>
          <w:p>
            <w:pPr>
              <w:spacing w:line="380" w:lineRule="exact"/>
              <w:jc w:val="center"/>
              <w:rPr>
                <w:rFonts w:ascii="Times New Roman" w:hAnsi="Times New Roman"/>
                <w:bCs/>
                <w:szCs w:val="21"/>
              </w:rPr>
            </w:pPr>
            <w:r>
              <w:rPr>
                <w:rFonts w:ascii="Times New Roman" w:hAnsi="Times New Roman"/>
                <w:bCs/>
                <w:szCs w:val="21"/>
              </w:rPr>
              <w:t>大类</w:t>
            </w:r>
          </w:p>
        </w:tc>
        <w:tc>
          <w:tcPr>
            <w:tcW w:w="1599" w:type="dxa"/>
            <w:vAlign w:val="center"/>
          </w:tcPr>
          <w:p>
            <w:pPr>
              <w:spacing w:line="380" w:lineRule="exact"/>
              <w:jc w:val="center"/>
              <w:rPr>
                <w:rFonts w:ascii="Times New Roman" w:hAnsi="Times New Roman"/>
                <w:bCs/>
                <w:szCs w:val="21"/>
              </w:rPr>
            </w:pPr>
            <w:r>
              <w:rPr>
                <w:rFonts w:ascii="Times New Roman" w:hAnsi="Times New Roman"/>
                <w:bCs/>
                <w:szCs w:val="21"/>
              </w:rPr>
              <w:t>专业名称</w:t>
            </w:r>
          </w:p>
          <w:p>
            <w:pPr>
              <w:spacing w:line="380" w:lineRule="exact"/>
              <w:jc w:val="center"/>
              <w:rPr>
                <w:rFonts w:ascii="Times New Roman" w:hAnsi="Times New Roman"/>
                <w:bCs/>
                <w:szCs w:val="21"/>
              </w:rPr>
            </w:pPr>
            <w:r>
              <w:rPr>
                <w:rFonts w:ascii="Times New Roman" w:hAnsi="Times New Roman"/>
                <w:bCs/>
                <w:szCs w:val="21"/>
              </w:rPr>
              <w:t>（专业代码）</w:t>
            </w:r>
          </w:p>
        </w:tc>
        <w:tc>
          <w:tcPr>
            <w:tcW w:w="1062" w:type="dxa"/>
            <w:vAlign w:val="center"/>
          </w:tcPr>
          <w:p>
            <w:pPr>
              <w:spacing w:line="380" w:lineRule="exact"/>
              <w:jc w:val="center"/>
              <w:rPr>
                <w:rFonts w:ascii="Times New Roman" w:hAnsi="Times New Roman"/>
                <w:bCs/>
                <w:szCs w:val="21"/>
              </w:rPr>
            </w:pPr>
            <w:r>
              <w:rPr>
                <w:rFonts w:ascii="Times New Roman" w:hAnsi="Times New Roman"/>
                <w:bCs/>
                <w:szCs w:val="21"/>
              </w:rPr>
              <w:t>学校</w:t>
            </w:r>
          </w:p>
        </w:tc>
        <w:tc>
          <w:tcPr>
            <w:tcW w:w="939" w:type="dxa"/>
            <w:vAlign w:val="center"/>
          </w:tcPr>
          <w:p>
            <w:pPr>
              <w:spacing w:line="380" w:lineRule="exact"/>
              <w:jc w:val="center"/>
              <w:rPr>
                <w:rFonts w:ascii="Times New Roman" w:hAnsi="Times New Roman"/>
                <w:bCs/>
                <w:szCs w:val="21"/>
              </w:rPr>
            </w:pPr>
            <w:r>
              <w:rPr>
                <w:rFonts w:ascii="Times New Roman" w:hAnsi="Times New Roman"/>
                <w:bCs/>
                <w:szCs w:val="21"/>
              </w:rPr>
              <w:t>课程负责人</w:t>
            </w:r>
          </w:p>
        </w:tc>
        <w:tc>
          <w:tcPr>
            <w:tcW w:w="797" w:type="dxa"/>
            <w:vAlign w:val="center"/>
          </w:tcPr>
          <w:p>
            <w:pPr>
              <w:spacing w:line="380" w:lineRule="exact"/>
              <w:jc w:val="center"/>
              <w:rPr>
                <w:rFonts w:ascii="Times New Roman" w:hAnsi="Times New Roman"/>
                <w:bCs/>
                <w:szCs w:val="21"/>
              </w:rPr>
            </w:pPr>
            <w:r>
              <w:rPr>
                <w:rFonts w:ascii="Times New Roman" w:hAnsi="Times New Roman"/>
                <w:bCs/>
                <w:szCs w:val="21"/>
              </w:rPr>
              <w:t>平台名称</w:t>
            </w:r>
          </w:p>
        </w:tc>
        <w:tc>
          <w:tcPr>
            <w:tcW w:w="1891" w:type="dxa"/>
            <w:vAlign w:val="center"/>
          </w:tcPr>
          <w:p>
            <w:pPr>
              <w:spacing w:line="340" w:lineRule="exact"/>
              <w:jc w:val="center"/>
              <w:rPr>
                <w:rFonts w:ascii="Times New Roman" w:hAnsi="Times New Roman"/>
                <w:bCs/>
                <w:szCs w:val="21"/>
              </w:rPr>
            </w:pPr>
            <w:r>
              <w:rPr>
                <w:rFonts w:ascii="Times New Roman" w:hAnsi="Times New Roman"/>
                <w:bCs/>
                <w:szCs w:val="21"/>
              </w:rPr>
              <w:t>课程链接及查看教学活动的账号和密码等信息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 w:type="dxa"/>
            <w:vAlign w:val="center"/>
          </w:tcPr>
          <w:p>
            <w:pPr>
              <w:spacing w:line="380" w:lineRule="exact"/>
              <w:jc w:val="center"/>
              <w:rPr>
                <w:rFonts w:ascii="Times New Roman" w:hAnsi="Times New Roman" w:eastAsia="仿宋_GB2312"/>
                <w:szCs w:val="21"/>
              </w:rPr>
            </w:pPr>
            <w:r>
              <w:rPr>
                <w:rFonts w:ascii="Times New Roman" w:hAnsi="Times New Roman" w:eastAsia="仿宋_GB2312"/>
                <w:szCs w:val="21"/>
              </w:rPr>
              <w:t>1</w:t>
            </w:r>
          </w:p>
        </w:tc>
        <w:tc>
          <w:tcPr>
            <w:tcW w:w="2111" w:type="dxa"/>
          </w:tcPr>
          <w:p>
            <w:pPr>
              <w:spacing w:line="380" w:lineRule="exact"/>
              <w:rPr>
                <w:rFonts w:ascii="Times New Roman" w:hAnsi="Times New Roman" w:eastAsia="仿宋_GB2312"/>
                <w:szCs w:val="21"/>
              </w:rPr>
            </w:pPr>
          </w:p>
        </w:tc>
        <w:tc>
          <w:tcPr>
            <w:tcW w:w="1132" w:type="dxa"/>
          </w:tcPr>
          <w:p>
            <w:pPr>
              <w:spacing w:line="380" w:lineRule="exact"/>
              <w:rPr>
                <w:rFonts w:ascii="Times New Roman" w:hAnsi="Times New Roman" w:eastAsia="仿宋_GB2312"/>
                <w:szCs w:val="21"/>
              </w:rPr>
            </w:pPr>
          </w:p>
        </w:tc>
        <w:tc>
          <w:tcPr>
            <w:tcW w:w="1431" w:type="dxa"/>
          </w:tcPr>
          <w:p>
            <w:pPr>
              <w:spacing w:line="380" w:lineRule="exact"/>
              <w:rPr>
                <w:rFonts w:ascii="Times New Roman" w:hAnsi="Times New Roman" w:eastAsia="仿宋_GB2312"/>
                <w:szCs w:val="21"/>
              </w:rPr>
            </w:pPr>
          </w:p>
        </w:tc>
        <w:tc>
          <w:tcPr>
            <w:tcW w:w="943" w:type="dxa"/>
          </w:tcPr>
          <w:p>
            <w:pPr>
              <w:spacing w:line="380" w:lineRule="exact"/>
              <w:rPr>
                <w:rFonts w:ascii="Times New Roman" w:hAnsi="Times New Roman" w:eastAsia="仿宋_GB2312"/>
                <w:szCs w:val="21"/>
              </w:rPr>
            </w:pPr>
          </w:p>
        </w:tc>
        <w:tc>
          <w:tcPr>
            <w:tcW w:w="1029" w:type="dxa"/>
          </w:tcPr>
          <w:p>
            <w:pPr>
              <w:spacing w:line="380" w:lineRule="exact"/>
              <w:rPr>
                <w:rFonts w:ascii="Times New Roman" w:hAnsi="Times New Roman" w:eastAsia="仿宋_GB2312"/>
                <w:szCs w:val="21"/>
              </w:rPr>
            </w:pPr>
          </w:p>
        </w:tc>
        <w:tc>
          <w:tcPr>
            <w:tcW w:w="1599" w:type="dxa"/>
          </w:tcPr>
          <w:p>
            <w:pPr>
              <w:spacing w:line="380" w:lineRule="exact"/>
              <w:rPr>
                <w:rFonts w:ascii="Times New Roman" w:hAnsi="Times New Roman" w:eastAsia="仿宋_GB2312"/>
                <w:szCs w:val="21"/>
              </w:rPr>
            </w:pPr>
          </w:p>
        </w:tc>
        <w:tc>
          <w:tcPr>
            <w:tcW w:w="1062" w:type="dxa"/>
          </w:tcPr>
          <w:p>
            <w:pPr>
              <w:spacing w:line="380" w:lineRule="exact"/>
              <w:rPr>
                <w:rFonts w:ascii="Times New Roman" w:hAnsi="Times New Roman" w:eastAsia="仿宋_GB2312"/>
                <w:szCs w:val="21"/>
              </w:rPr>
            </w:pPr>
          </w:p>
        </w:tc>
        <w:tc>
          <w:tcPr>
            <w:tcW w:w="939" w:type="dxa"/>
          </w:tcPr>
          <w:p>
            <w:pPr>
              <w:spacing w:line="380" w:lineRule="exact"/>
              <w:rPr>
                <w:rFonts w:ascii="Times New Roman" w:hAnsi="Times New Roman" w:eastAsia="仿宋_GB2312"/>
                <w:szCs w:val="21"/>
              </w:rPr>
            </w:pPr>
          </w:p>
        </w:tc>
        <w:tc>
          <w:tcPr>
            <w:tcW w:w="797" w:type="dxa"/>
          </w:tcPr>
          <w:p>
            <w:pPr>
              <w:spacing w:line="380" w:lineRule="exact"/>
              <w:rPr>
                <w:rFonts w:ascii="Times New Roman" w:hAnsi="Times New Roman" w:eastAsia="仿宋_GB2312"/>
                <w:szCs w:val="21"/>
              </w:rPr>
            </w:pPr>
          </w:p>
        </w:tc>
        <w:tc>
          <w:tcPr>
            <w:tcW w:w="1891" w:type="dxa"/>
          </w:tcPr>
          <w:p>
            <w:pPr>
              <w:spacing w:line="380" w:lineRule="exact"/>
              <w:rPr>
                <w:rFonts w:ascii="Times New Roman" w:hAnsi="Times New Roman"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 w:type="dxa"/>
            <w:vAlign w:val="center"/>
          </w:tcPr>
          <w:p>
            <w:pPr>
              <w:spacing w:line="380" w:lineRule="exact"/>
              <w:jc w:val="center"/>
              <w:rPr>
                <w:rFonts w:ascii="Times New Roman" w:hAnsi="Times New Roman" w:eastAsia="仿宋_GB2312"/>
                <w:szCs w:val="21"/>
              </w:rPr>
            </w:pPr>
            <w:r>
              <w:rPr>
                <w:rFonts w:ascii="Times New Roman" w:hAnsi="Times New Roman" w:eastAsia="仿宋_GB2312"/>
                <w:szCs w:val="21"/>
              </w:rPr>
              <w:t>2</w:t>
            </w:r>
          </w:p>
        </w:tc>
        <w:tc>
          <w:tcPr>
            <w:tcW w:w="2111" w:type="dxa"/>
          </w:tcPr>
          <w:p>
            <w:pPr>
              <w:spacing w:line="380" w:lineRule="exact"/>
              <w:rPr>
                <w:rFonts w:ascii="Times New Roman" w:hAnsi="Times New Roman" w:eastAsia="仿宋_GB2312"/>
                <w:szCs w:val="21"/>
              </w:rPr>
            </w:pPr>
          </w:p>
        </w:tc>
        <w:tc>
          <w:tcPr>
            <w:tcW w:w="1132" w:type="dxa"/>
          </w:tcPr>
          <w:p>
            <w:pPr>
              <w:spacing w:line="380" w:lineRule="exact"/>
              <w:rPr>
                <w:rFonts w:ascii="Times New Roman" w:hAnsi="Times New Roman" w:eastAsia="仿宋_GB2312"/>
                <w:szCs w:val="21"/>
              </w:rPr>
            </w:pPr>
          </w:p>
        </w:tc>
        <w:tc>
          <w:tcPr>
            <w:tcW w:w="1431" w:type="dxa"/>
          </w:tcPr>
          <w:p>
            <w:pPr>
              <w:spacing w:line="380" w:lineRule="exact"/>
              <w:rPr>
                <w:rFonts w:ascii="Times New Roman" w:hAnsi="Times New Roman" w:eastAsia="仿宋_GB2312"/>
                <w:szCs w:val="21"/>
              </w:rPr>
            </w:pPr>
          </w:p>
        </w:tc>
        <w:tc>
          <w:tcPr>
            <w:tcW w:w="943" w:type="dxa"/>
          </w:tcPr>
          <w:p>
            <w:pPr>
              <w:spacing w:line="380" w:lineRule="exact"/>
              <w:rPr>
                <w:rFonts w:ascii="Times New Roman" w:hAnsi="Times New Roman" w:eastAsia="仿宋_GB2312"/>
                <w:szCs w:val="21"/>
              </w:rPr>
            </w:pPr>
          </w:p>
        </w:tc>
        <w:tc>
          <w:tcPr>
            <w:tcW w:w="1029" w:type="dxa"/>
          </w:tcPr>
          <w:p>
            <w:pPr>
              <w:spacing w:line="380" w:lineRule="exact"/>
              <w:rPr>
                <w:rFonts w:ascii="Times New Roman" w:hAnsi="Times New Roman" w:eastAsia="仿宋_GB2312"/>
                <w:szCs w:val="21"/>
              </w:rPr>
            </w:pPr>
          </w:p>
        </w:tc>
        <w:tc>
          <w:tcPr>
            <w:tcW w:w="1599" w:type="dxa"/>
          </w:tcPr>
          <w:p>
            <w:pPr>
              <w:spacing w:line="380" w:lineRule="exact"/>
              <w:rPr>
                <w:rFonts w:ascii="Times New Roman" w:hAnsi="Times New Roman" w:eastAsia="仿宋_GB2312"/>
                <w:szCs w:val="21"/>
              </w:rPr>
            </w:pPr>
          </w:p>
        </w:tc>
        <w:tc>
          <w:tcPr>
            <w:tcW w:w="1062" w:type="dxa"/>
          </w:tcPr>
          <w:p>
            <w:pPr>
              <w:spacing w:line="380" w:lineRule="exact"/>
              <w:rPr>
                <w:rFonts w:ascii="Times New Roman" w:hAnsi="Times New Roman" w:eastAsia="仿宋_GB2312"/>
                <w:szCs w:val="21"/>
              </w:rPr>
            </w:pPr>
          </w:p>
        </w:tc>
        <w:tc>
          <w:tcPr>
            <w:tcW w:w="939" w:type="dxa"/>
          </w:tcPr>
          <w:p>
            <w:pPr>
              <w:spacing w:line="380" w:lineRule="exact"/>
              <w:rPr>
                <w:rFonts w:ascii="Times New Roman" w:hAnsi="Times New Roman" w:eastAsia="仿宋_GB2312"/>
                <w:szCs w:val="21"/>
              </w:rPr>
            </w:pPr>
          </w:p>
        </w:tc>
        <w:tc>
          <w:tcPr>
            <w:tcW w:w="797" w:type="dxa"/>
          </w:tcPr>
          <w:p>
            <w:pPr>
              <w:spacing w:line="380" w:lineRule="exact"/>
              <w:rPr>
                <w:rFonts w:ascii="Times New Roman" w:hAnsi="Times New Roman" w:eastAsia="仿宋_GB2312"/>
                <w:szCs w:val="21"/>
              </w:rPr>
            </w:pPr>
          </w:p>
        </w:tc>
        <w:tc>
          <w:tcPr>
            <w:tcW w:w="1891" w:type="dxa"/>
          </w:tcPr>
          <w:p>
            <w:pPr>
              <w:spacing w:line="380" w:lineRule="exact"/>
              <w:rPr>
                <w:rFonts w:ascii="Times New Roman" w:hAnsi="Times New Roman"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 w:type="dxa"/>
            <w:vAlign w:val="center"/>
          </w:tcPr>
          <w:p>
            <w:pPr>
              <w:spacing w:line="380" w:lineRule="exact"/>
              <w:jc w:val="center"/>
              <w:rPr>
                <w:rFonts w:ascii="Times New Roman" w:hAnsi="Times New Roman" w:eastAsia="仿宋_GB2312"/>
                <w:szCs w:val="21"/>
              </w:rPr>
            </w:pPr>
            <w:r>
              <w:rPr>
                <w:rFonts w:ascii="Times New Roman" w:hAnsi="Times New Roman" w:eastAsia="仿宋_GB2312"/>
                <w:szCs w:val="21"/>
              </w:rPr>
              <w:t>3</w:t>
            </w:r>
          </w:p>
        </w:tc>
        <w:tc>
          <w:tcPr>
            <w:tcW w:w="2111" w:type="dxa"/>
          </w:tcPr>
          <w:p>
            <w:pPr>
              <w:spacing w:line="380" w:lineRule="exact"/>
              <w:rPr>
                <w:rFonts w:ascii="Times New Roman" w:hAnsi="Times New Roman" w:eastAsia="仿宋_GB2312"/>
                <w:szCs w:val="21"/>
              </w:rPr>
            </w:pPr>
          </w:p>
        </w:tc>
        <w:tc>
          <w:tcPr>
            <w:tcW w:w="1132" w:type="dxa"/>
          </w:tcPr>
          <w:p>
            <w:pPr>
              <w:spacing w:line="380" w:lineRule="exact"/>
              <w:rPr>
                <w:rFonts w:ascii="Times New Roman" w:hAnsi="Times New Roman" w:eastAsia="仿宋_GB2312"/>
                <w:szCs w:val="21"/>
              </w:rPr>
            </w:pPr>
          </w:p>
        </w:tc>
        <w:tc>
          <w:tcPr>
            <w:tcW w:w="1431" w:type="dxa"/>
          </w:tcPr>
          <w:p>
            <w:pPr>
              <w:spacing w:line="380" w:lineRule="exact"/>
              <w:rPr>
                <w:rFonts w:ascii="Times New Roman" w:hAnsi="Times New Roman" w:eastAsia="仿宋_GB2312"/>
                <w:szCs w:val="21"/>
              </w:rPr>
            </w:pPr>
          </w:p>
        </w:tc>
        <w:tc>
          <w:tcPr>
            <w:tcW w:w="943" w:type="dxa"/>
          </w:tcPr>
          <w:p>
            <w:pPr>
              <w:spacing w:line="380" w:lineRule="exact"/>
              <w:rPr>
                <w:rFonts w:ascii="Times New Roman" w:hAnsi="Times New Roman" w:eastAsia="仿宋_GB2312"/>
                <w:szCs w:val="21"/>
              </w:rPr>
            </w:pPr>
          </w:p>
        </w:tc>
        <w:tc>
          <w:tcPr>
            <w:tcW w:w="1029" w:type="dxa"/>
          </w:tcPr>
          <w:p>
            <w:pPr>
              <w:spacing w:line="380" w:lineRule="exact"/>
              <w:rPr>
                <w:rFonts w:ascii="Times New Roman" w:hAnsi="Times New Roman" w:eastAsia="仿宋_GB2312"/>
                <w:szCs w:val="21"/>
              </w:rPr>
            </w:pPr>
          </w:p>
        </w:tc>
        <w:tc>
          <w:tcPr>
            <w:tcW w:w="1599" w:type="dxa"/>
          </w:tcPr>
          <w:p>
            <w:pPr>
              <w:spacing w:line="380" w:lineRule="exact"/>
              <w:rPr>
                <w:rFonts w:ascii="Times New Roman" w:hAnsi="Times New Roman" w:eastAsia="仿宋_GB2312"/>
                <w:szCs w:val="21"/>
              </w:rPr>
            </w:pPr>
          </w:p>
        </w:tc>
        <w:tc>
          <w:tcPr>
            <w:tcW w:w="1062" w:type="dxa"/>
          </w:tcPr>
          <w:p>
            <w:pPr>
              <w:spacing w:line="380" w:lineRule="exact"/>
              <w:rPr>
                <w:rFonts w:ascii="Times New Roman" w:hAnsi="Times New Roman" w:eastAsia="仿宋_GB2312"/>
                <w:szCs w:val="21"/>
              </w:rPr>
            </w:pPr>
          </w:p>
        </w:tc>
        <w:tc>
          <w:tcPr>
            <w:tcW w:w="939" w:type="dxa"/>
          </w:tcPr>
          <w:p>
            <w:pPr>
              <w:spacing w:line="380" w:lineRule="exact"/>
              <w:rPr>
                <w:rFonts w:ascii="Times New Roman" w:hAnsi="Times New Roman" w:eastAsia="仿宋_GB2312"/>
                <w:szCs w:val="21"/>
              </w:rPr>
            </w:pPr>
          </w:p>
        </w:tc>
        <w:tc>
          <w:tcPr>
            <w:tcW w:w="797" w:type="dxa"/>
          </w:tcPr>
          <w:p>
            <w:pPr>
              <w:spacing w:line="380" w:lineRule="exact"/>
              <w:rPr>
                <w:rFonts w:ascii="Times New Roman" w:hAnsi="Times New Roman" w:eastAsia="仿宋_GB2312"/>
                <w:szCs w:val="21"/>
              </w:rPr>
            </w:pPr>
          </w:p>
        </w:tc>
        <w:tc>
          <w:tcPr>
            <w:tcW w:w="1891" w:type="dxa"/>
          </w:tcPr>
          <w:p>
            <w:pPr>
              <w:spacing w:line="380" w:lineRule="exact"/>
              <w:rPr>
                <w:rFonts w:ascii="Times New Roman" w:hAnsi="Times New Roman"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 w:type="dxa"/>
            <w:vAlign w:val="center"/>
          </w:tcPr>
          <w:p>
            <w:pPr>
              <w:spacing w:line="380" w:lineRule="exact"/>
              <w:jc w:val="center"/>
              <w:rPr>
                <w:rFonts w:ascii="Times New Roman" w:hAnsi="Times New Roman" w:eastAsia="仿宋_GB2312"/>
                <w:szCs w:val="21"/>
              </w:rPr>
            </w:pPr>
            <w:r>
              <w:rPr>
                <w:rFonts w:ascii="Times New Roman" w:hAnsi="Times New Roman" w:eastAsia="仿宋_GB2312"/>
                <w:szCs w:val="21"/>
              </w:rPr>
              <w:t>……</w:t>
            </w:r>
          </w:p>
        </w:tc>
        <w:tc>
          <w:tcPr>
            <w:tcW w:w="2111" w:type="dxa"/>
          </w:tcPr>
          <w:p>
            <w:pPr>
              <w:spacing w:line="380" w:lineRule="exact"/>
              <w:rPr>
                <w:rFonts w:ascii="Times New Roman" w:hAnsi="Times New Roman" w:eastAsia="仿宋_GB2312"/>
                <w:szCs w:val="21"/>
              </w:rPr>
            </w:pPr>
          </w:p>
        </w:tc>
        <w:tc>
          <w:tcPr>
            <w:tcW w:w="1132" w:type="dxa"/>
          </w:tcPr>
          <w:p>
            <w:pPr>
              <w:spacing w:line="380" w:lineRule="exact"/>
              <w:rPr>
                <w:rFonts w:ascii="Times New Roman" w:hAnsi="Times New Roman" w:eastAsia="仿宋_GB2312"/>
                <w:szCs w:val="21"/>
              </w:rPr>
            </w:pPr>
          </w:p>
        </w:tc>
        <w:tc>
          <w:tcPr>
            <w:tcW w:w="1431" w:type="dxa"/>
          </w:tcPr>
          <w:p>
            <w:pPr>
              <w:spacing w:line="380" w:lineRule="exact"/>
              <w:rPr>
                <w:rFonts w:ascii="Times New Roman" w:hAnsi="Times New Roman" w:eastAsia="仿宋_GB2312"/>
                <w:szCs w:val="21"/>
              </w:rPr>
            </w:pPr>
          </w:p>
        </w:tc>
        <w:tc>
          <w:tcPr>
            <w:tcW w:w="943" w:type="dxa"/>
          </w:tcPr>
          <w:p>
            <w:pPr>
              <w:spacing w:line="380" w:lineRule="exact"/>
              <w:rPr>
                <w:rFonts w:ascii="Times New Roman" w:hAnsi="Times New Roman" w:eastAsia="仿宋_GB2312"/>
                <w:szCs w:val="21"/>
              </w:rPr>
            </w:pPr>
          </w:p>
        </w:tc>
        <w:tc>
          <w:tcPr>
            <w:tcW w:w="1029" w:type="dxa"/>
          </w:tcPr>
          <w:p>
            <w:pPr>
              <w:spacing w:line="380" w:lineRule="exact"/>
              <w:rPr>
                <w:rFonts w:ascii="Times New Roman" w:hAnsi="Times New Roman" w:eastAsia="仿宋_GB2312"/>
                <w:szCs w:val="21"/>
              </w:rPr>
            </w:pPr>
          </w:p>
        </w:tc>
        <w:tc>
          <w:tcPr>
            <w:tcW w:w="1599" w:type="dxa"/>
          </w:tcPr>
          <w:p>
            <w:pPr>
              <w:spacing w:line="380" w:lineRule="exact"/>
              <w:rPr>
                <w:rFonts w:ascii="Times New Roman" w:hAnsi="Times New Roman" w:eastAsia="仿宋_GB2312"/>
                <w:szCs w:val="21"/>
              </w:rPr>
            </w:pPr>
          </w:p>
        </w:tc>
        <w:tc>
          <w:tcPr>
            <w:tcW w:w="1062" w:type="dxa"/>
          </w:tcPr>
          <w:p>
            <w:pPr>
              <w:spacing w:line="380" w:lineRule="exact"/>
              <w:rPr>
                <w:rFonts w:ascii="Times New Roman" w:hAnsi="Times New Roman" w:eastAsia="仿宋_GB2312"/>
                <w:szCs w:val="21"/>
              </w:rPr>
            </w:pPr>
          </w:p>
        </w:tc>
        <w:tc>
          <w:tcPr>
            <w:tcW w:w="939" w:type="dxa"/>
          </w:tcPr>
          <w:p>
            <w:pPr>
              <w:spacing w:line="380" w:lineRule="exact"/>
              <w:rPr>
                <w:rFonts w:ascii="Times New Roman" w:hAnsi="Times New Roman" w:eastAsia="仿宋_GB2312"/>
                <w:szCs w:val="21"/>
              </w:rPr>
            </w:pPr>
          </w:p>
        </w:tc>
        <w:tc>
          <w:tcPr>
            <w:tcW w:w="797" w:type="dxa"/>
          </w:tcPr>
          <w:p>
            <w:pPr>
              <w:spacing w:line="380" w:lineRule="exact"/>
              <w:rPr>
                <w:rFonts w:ascii="Times New Roman" w:hAnsi="Times New Roman" w:eastAsia="仿宋_GB2312"/>
                <w:szCs w:val="21"/>
              </w:rPr>
            </w:pPr>
          </w:p>
        </w:tc>
        <w:tc>
          <w:tcPr>
            <w:tcW w:w="1891" w:type="dxa"/>
          </w:tcPr>
          <w:p>
            <w:pPr>
              <w:spacing w:line="380" w:lineRule="exact"/>
              <w:rPr>
                <w:rFonts w:ascii="Times New Roman" w:hAnsi="Times New Roman" w:eastAsia="仿宋_GB2312"/>
                <w:szCs w:val="21"/>
              </w:rPr>
            </w:pPr>
          </w:p>
        </w:tc>
      </w:tr>
    </w:tbl>
    <w:p>
      <w:pPr>
        <w:snapToGrid w:val="0"/>
        <w:ind w:right="-475" w:rightChars="-226"/>
        <w:rPr>
          <w:rFonts w:ascii="Times New Roman" w:hAnsi="Times New Roman"/>
          <w:szCs w:val="21"/>
        </w:rPr>
      </w:pPr>
      <w:r>
        <w:rPr>
          <w:rFonts w:ascii="Times New Roman" w:hAnsi="Times New Roman"/>
          <w:szCs w:val="21"/>
        </w:rPr>
        <w:t>注:应规范填写表格内容，按提供选项并完善填报，按省级教育行政部门和行指委、教指委初选推荐以及原国家精品在线开放课程申报复核3种分开汇总。</w:t>
      </w:r>
    </w:p>
    <w:p>
      <w:pPr>
        <w:snapToGrid w:val="0"/>
        <w:ind w:right="-475" w:rightChars="-226"/>
        <w:rPr>
          <w:rFonts w:ascii="Times New Roman" w:hAnsi="Times New Roman"/>
          <w:szCs w:val="21"/>
        </w:rPr>
      </w:pPr>
      <w:r>
        <w:rPr>
          <w:rFonts w:ascii="Times New Roman" w:hAnsi="Times New Roman"/>
          <w:szCs w:val="21"/>
        </w:rPr>
        <w:t>1.教育层次：中职；高职专科；高职本科。</w:t>
      </w:r>
    </w:p>
    <w:p>
      <w:pPr>
        <w:snapToGrid w:val="0"/>
        <w:ind w:right="-475" w:rightChars="-226"/>
        <w:rPr>
          <w:rFonts w:ascii="Times New Roman" w:hAnsi="Times New Roman"/>
          <w:szCs w:val="21"/>
          <w:highlight w:val="yellow"/>
        </w:rPr>
      </w:pPr>
      <w:r>
        <w:rPr>
          <w:rFonts w:ascii="Times New Roman" w:hAnsi="Times New Roman"/>
          <w:szCs w:val="21"/>
        </w:rPr>
        <w:t>2.课程纳入建设项目情况：国家级专业教学资源库；省级专业教学资源库；国家精品在线开放课程；国家级课程思政示范课程；国家规划教材配套数字课程；优秀教材奖配套数字课程；省级精品在线开放课程；省级课程思政示范课程等。</w:t>
      </w:r>
    </w:p>
    <w:p>
      <w:pPr>
        <w:snapToGrid w:val="0"/>
        <w:ind w:right="-475" w:rightChars="-226"/>
        <w:rPr>
          <w:rFonts w:ascii="Times New Roman" w:hAnsi="Times New Roman"/>
          <w:szCs w:val="21"/>
        </w:rPr>
      </w:pPr>
      <w:r>
        <w:rPr>
          <w:rFonts w:ascii="Times New Roman" w:hAnsi="Times New Roman"/>
          <w:szCs w:val="21"/>
        </w:rPr>
        <w:t>3.课程类型：公共基础课；专业（技能）课；其他课程。</w:t>
      </w:r>
    </w:p>
    <w:p>
      <w:pPr>
        <w:rPr>
          <w:rFonts w:ascii="Times New Roman" w:hAnsi="Times New Roman" w:eastAsia="黑体"/>
          <w:sz w:val="32"/>
        </w:rPr>
        <w:sectPr>
          <w:pgSz w:w="16838" w:h="11906" w:orient="landscape"/>
          <w:pgMar w:top="1800" w:right="1440" w:bottom="1800" w:left="1440" w:header="851" w:footer="992" w:gutter="0"/>
          <w:cols w:space="425" w:num="1"/>
          <w:docGrid w:type="lines" w:linePitch="312" w:charSpace="0"/>
        </w:sectPr>
      </w:pPr>
      <w:r>
        <w:rPr>
          <w:rFonts w:ascii="Times New Roman" w:hAnsi="Times New Roman"/>
          <w:szCs w:val="21"/>
        </w:rPr>
        <w:t>4.所属专业大类：农林牧渔大类；资源环境与安全大类；能源动力与材料大类；土木建筑大类；水利大类；装备制造大类；生物与化工大类；轻工纺织大类；食品药品与粮食大类；</w:t>
      </w:r>
      <w:r>
        <w:rPr>
          <w:rFonts w:hint="eastAsia" w:ascii="Times New Roman" w:hAnsi="Times New Roman"/>
          <w:szCs w:val="21"/>
        </w:rPr>
        <w:t>交</w:t>
      </w:r>
      <w:r>
        <w:rPr>
          <w:rFonts w:ascii="Times New Roman" w:hAnsi="Times New Roman"/>
          <w:szCs w:val="21"/>
        </w:rPr>
        <w:t>通运输大类；电子与信息大类；医药卫生大类；财经商贸大类；旅游大类；文化艺术大类；新闻传播大类；教育与体育大类；公安与司法大类；公共管理与服务大类。公共基础课不填。</w:t>
      </w:r>
    </w:p>
    <w:p/>
    <w:sectPr>
      <w:headerReference r:id="rId4" w:type="default"/>
      <w:footerReference r:id="rId5" w:type="default"/>
      <w:pgSz w:w="11906" w:h="16838"/>
      <w:pgMar w:top="1440" w:right="1800" w:bottom="1440" w:left="1800" w:header="851" w:footer="850"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
                            <w:rPr>
                              <w:rStyle w:val="9"/>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wXDx3FAQAAmwMAAA4AAAAAAAAAAQAgAAAAHgEAAGRycy9lMm9Eb2MueG1s&#10;UEsFBgAAAAAGAAYAWQEAAFUFAAAAAA==&#10;">
              <v:fill on="f" focussize="0,0"/>
              <v:stroke on="f"/>
              <v:imagedata o:title=""/>
              <o:lock v:ext="edit" aspectratio="f"/>
              <v:textbox inset="0mm,0mm,0mm,0mm" style="mso-fit-shape-to-text:t;">
                <w:txbxContent>
                  <w:p>
                    <w:pPr>
                      <w:pStyle w:val="3"/>
                      <w:rPr>
                        <w:rStyle w:val="9"/>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B332FC"/>
    <w:multiLevelType w:val="multilevel"/>
    <w:tmpl w:val="3DB332FC"/>
    <w:lvl w:ilvl="0" w:tentative="0">
      <w:start w:val="1"/>
      <w:numFmt w:val="decimal"/>
      <w:lvlText w:val="%1."/>
      <w:lvlJc w:val="left"/>
      <w:pPr>
        <w:ind w:left="360" w:hanging="360"/>
      </w:pPr>
      <w:rPr>
        <w:rFonts w:hint="default"/>
      </w:rPr>
    </w:lvl>
    <w:lvl w:ilvl="1" w:tentative="0">
      <w:start w:val="1"/>
      <w:numFmt w:val="japaneseCounting"/>
      <w:lvlText w:val="%2、"/>
      <w:lvlJc w:val="left"/>
      <w:pPr>
        <w:ind w:left="900" w:hanging="48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NDM1MTU4NTQwZjVhNWJlM2MyZTdmOWRiOTViYTMifQ=="/>
  </w:docVars>
  <w:rsids>
    <w:rsidRoot w:val="49CB5D72"/>
    <w:rsid w:val="006D2FCD"/>
    <w:rsid w:val="00EC0807"/>
    <w:rsid w:val="00EF3475"/>
    <w:rsid w:val="020826AC"/>
    <w:rsid w:val="05EA4E54"/>
    <w:rsid w:val="0B426468"/>
    <w:rsid w:val="49CB5D72"/>
    <w:rsid w:val="515E25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b/>
      <w:kern w:val="44"/>
      <w:sz w:val="48"/>
      <w:szCs w:val="48"/>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character" w:styleId="10">
    <w:name w:val="Hyperlink"/>
    <w:basedOn w:val="8"/>
    <w:qFormat/>
    <w:uiPriority w:val="0"/>
    <w:rPr>
      <w:color w:val="0000FF"/>
      <w:u w:val="single"/>
    </w:rPr>
  </w:style>
  <w:style w:type="paragraph" w:styleId="11">
    <w:name w:val="List Paragraph"/>
    <w:basedOn w:val="1"/>
    <w:qFormat/>
    <w:uiPriority w:val="34"/>
    <w:pPr>
      <w:ind w:firstLine="420" w:firstLineChars="200"/>
    </w:pPr>
  </w:style>
  <w:style w:type="paragraph" w:customStyle="1" w:styleId="1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1090</Words>
  <Characters>6213</Characters>
  <Lines>51</Lines>
  <Paragraphs>14</Paragraphs>
  <TotalTime>36</TotalTime>
  <ScaleCrop>false</ScaleCrop>
  <LinksUpToDate>false</LinksUpToDate>
  <CharactersWithSpaces>7289</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2021-12-06T10:10:00Z</dcterms:created>
  <dc:creator>程智宾</dc:creator>
  <cp:lastModifiedBy>卜波波</cp:lastModifiedBy>
  <dcterms:modified xsi:type="dcterms:W3CDTF">2022-07-29T08:17:11Z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E8165B8CE71A40B690823BA82829E9E4</vt:lpwstr>
  </property>
</Properties>
</file>